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Ekologigruppen"/>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72"/>
        <w:gridCol w:w="7567"/>
      </w:tblGrid>
      <w:tr w:rsidR="001820A1" w14:paraId="7D41AAE4" w14:textId="77777777" w:rsidTr="00FA31F4">
        <w:trPr>
          <w:cnfStyle w:val="100000000000" w:firstRow="1" w:lastRow="0" w:firstColumn="0" w:lastColumn="0" w:oddVBand="0" w:evenVBand="0" w:oddHBand="0" w:evenHBand="0" w:firstRowFirstColumn="0" w:firstRowLastColumn="0" w:lastRowFirstColumn="0" w:lastRowLastColumn="0"/>
          <w:trHeight w:hRule="exact" w:val="8307"/>
        </w:trPr>
        <w:tc>
          <w:tcPr>
            <w:tcW w:w="9639" w:type="dxa"/>
            <w:gridSpan w:val="2"/>
          </w:tcPr>
          <w:p w14:paraId="11A8368E" w14:textId="5EA78A43" w:rsidR="001820A1" w:rsidRDefault="004932D9" w:rsidP="00EF294B">
            <w:r>
              <w:rPr>
                <w:noProof/>
              </w:rPr>
              <w:drawing>
                <wp:inline distT="0" distB="0" distL="0" distR="0" wp14:anchorId="5C70067A" wp14:editId="50B563DD">
                  <wp:extent cx="6120765" cy="4590415"/>
                  <wp:effectExtent l="0" t="0" r="635" b="698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tc>
      </w:tr>
      <w:tr w:rsidR="00FA31F4" w14:paraId="24BCFC6B" w14:textId="77777777" w:rsidTr="00FA31F4">
        <w:trPr>
          <w:trHeight w:hRule="exact" w:val="935"/>
        </w:trPr>
        <w:tc>
          <w:tcPr>
            <w:tcW w:w="9639" w:type="dxa"/>
            <w:gridSpan w:val="2"/>
          </w:tcPr>
          <w:p w14:paraId="5B45EDB4" w14:textId="54D0CBF2" w:rsidR="00FA31F4" w:rsidRDefault="004932D9" w:rsidP="004932D9">
            <w:pPr>
              <w:tabs>
                <w:tab w:val="left" w:pos="3860"/>
              </w:tabs>
            </w:pPr>
            <w:r>
              <w:tab/>
            </w:r>
          </w:p>
        </w:tc>
      </w:tr>
      <w:tr w:rsidR="00FA31F4" w14:paraId="6632AB11" w14:textId="77777777" w:rsidTr="00CA435C">
        <w:trPr>
          <w:trHeight w:hRule="exact" w:val="2268"/>
        </w:trPr>
        <w:tc>
          <w:tcPr>
            <w:tcW w:w="2072" w:type="dxa"/>
          </w:tcPr>
          <w:p w14:paraId="012C492D" w14:textId="77777777" w:rsidR="00FA31F4" w:rsidRDefault="00FA31F4" w:rsidP="00FA31F4">
            <w:pPr>
              <w:pStyle w:val="Sid1Info"/>
            </w:pPr>
          </w:p>
        </w:tc>
        <w:tc>
          <w:tcPr>
            <w:tcW w:w="7567" w:type="dxa"/>
          </w:tcPr>
          <w:p w14:paraId="1AFFEE95" w14:textId="73D70A32" w:rsidR="00FA31F4" w:rsidRDefault="005E1D41" w:rsidP="00FA31F4">
            <w:pPr>
              <w:pStyle w:val="Sid1Rubrik1"/>
            </w:pPr>
            <w:r>
              <w:t>Miljöbedömning Horssten</w:t>
            </w:r>
            <w:r w:rsidR="00867352">
              <w:t>s</w:t>
            </w:r>
            <w:r>
              <w:t>leden</w:t>
            </w:r>
          </w:p>
          <w:p w14:paraId="67709C8D" w14:textId="77777777" w:rsidR="00631B13" w:rsidRDefault="005E1D41" w:rsidP="00631B13">
            <w:pPr>
              <w:pStyle w:val="Sid1Rubrik2"/>
            </w:pPr>
            <w:r>
              <w:t>Övergripande bedömning av fartygsledens påverkan på naturmiljön</w:t>
            </w:r>
          </w:p>
        </w:tc>
      </w:tr>
    </w:tbl>
    <w:p w14:paraId="40D9AB9A" w14:textId="77777777" w:rsidR="00E943EC" w:rsidRDefault="00E943EC" w:rsidP="00EB53DF">
      <w:r>
        <w:br w:type="page"/>
      </w:r>
    </w:p>
    <w:tbl>
      <w:tblPr>
        <w:tblStyle w:val="Ekologigruppen"/>
        <w:tblpPr w:leftFromText="142" w:rightFromText="142" w:tblpYSpec="bottom"/>
        <w:tblOverlap w:val="never"/>
        <w:tblW w:w="7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0" w:type="dxa"/>
          <w:right w:w="0" w:type="dxa"/>
        </w:tblCellMar>
        <w:tblLook w:val="04A0" w:firstRow="1" w:lastRow="0" w:firstColumn="1" w:lastColumn="0" w:noHBand="0" w:noVBand="1"/>
      </w:tblPr>
      <w:tblGrid>
        <w:gridCol w:w="7569"/>
      </w:tblGrid>
      <w:tr w:rsidR="00B31EAE" w:rsidRPr="009130B6" w14:paraId="43997868" w14:textId="77777777" w:rsidTr="008417CD">
        <w:trPr>
          <w:cnfStyle w:val="100000000000" w:firstRow="1" w:lastRow="0" w:firstColumn="0" w:lastColumn="0" w:oddVBand="0" w:evenVBand="0" w:oddHBand="0" w:evenHBand="0" w:firstRowFirstColumn="0" w:firstRowLastColumn="0" w:lastRowFirstColumn="0" w:lastRowLastColumn="0"/>
          <w:trHeight w:val="3392"/>
        </w:trPr>
        <w:tc>
          <w:tcPr>
            <w:tcW w:w="7710" w:type="dxa"/>
          </w:tcPr>
          <w:p w14:paraId="79991985" w14:textId="77777777" w:rsidR="00B31EAE" w:rsidRPr="009130B6" w:rsidRDefault="00B31EAE" w:rsidP="00542141">
            <w:pPr>
              <w:pStyle w:val="Logotyp"/>
            </w:pPr>
            <w:r w:rsidRPr="009130B6">
              <w:rPr>
                <w:noProof/>
              </w:rPr>
              <w:lastRenderedPageBreak/>
              <w:drawing>
                <wp:inline distT="0" distB="0" distL="0" distR="0" wp14:anchorId="55FD039C" wp14:editId="66805BA0">
                  <wp:extent cx="804672" cy="408432"/>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_logga_SV_RGB_150dpi.jpg"/>
                          <pic:cNvPicPr/>
                        </pic:nvPicPr>
                        <pic:blipFill>
                          <a:blip r:embed="rId9">
                            <a:extLst>
                              <a:ext uri="{28A0092B-C50C-407E-A947-70E740481C1C}">
                                <a14:useLocalDpi xmlns:a14="http://schemas.microsoft.com/office/drawing/2010/main" val="0"/>
                              </a:ext>
                            </a:extLst>
                          </a:blip>
                          <a:stretch>
                            <a:fillRect/>
                          </a:stretch>
                        </pic:blipFill>
                        <pic:spPr>
                          <a:xfrm>
                            <a:off x="0" y="0"/>
                            <a:ext cx="804672" cy="408432"/>
                          </a:xfrm>
                          <a:prstGeom prst="rect">
                            <a:avLst/>
                          </a:prstGeom>
                        </pic:spPr>
                      </pic:pic>
                    </a:graphicData>
                  </a:graphic>
                </wp:inline>
              </w:drawing>
            </w:r>
          </w:p>
          <w:p w14:paraId="0174F6B6" w14:textId="77777777" w:rsidR="00B31EAE" w:rsidRPr="00A321FE" w:rsidRDefault="00B31EAE" w:rsidP="00B31EAE"/>
          <w:p w14:paraId="7F294D19" w14:textId="63C68B99" w:rsidR="0007469F" w:rsidRPr="00B404D8" w:rsidRDefault="007C11D3" w:rsidP="009130B6">
            <w:pPr>
              <w:pStyle w:val="EKOinfotextgr810"/>
              <w:framePr w:hSpace="0" w:wrap="auto" w:yAlign="inline"/>
              <w:suppressOverlap w:val="0"/>
            </w:pPr>
            <w:r w:rsidRPr="00B404D8">
              <w:t>Beställ</w:t>
            </w:r>
            <w:r w:rsidR="00810D30" w:rsidRPr="00B404D8">
              <w:t>are</w:t>
            </w:r>
            <w:r w:rsidRPr="00B404D8">
              <w:t xml:space="preserve">: </w:t>
            </w:r>
            <w:r w:rsidR="00543F3D">
              <w:t>Hela Skärgården</w:t>
            </w:r>
          </w:p>
          <w:p w14:paraId="6E7FC5FF" w14:textId="77777777" w:rsidR="0007469F" w:rsidRPr="00B404D8" w:rsidRDefault="007C11D3" w:rsidP="009130B6">
            <w:pPr>
              <w:pStyle w:val="EKOinfotextgr810"/>
              <w:framePr w:hSpace="0" w:wrap="auto" w:yAlign="inline"/>
              <w:suppressOverlap w:val="0"/>
            </w:pPr>
            <w:r w:rsidRPr="00B404D8">
              <w:t>Framställt av: Ekologigruppen AB</w:t>
            </w:r>
          </w:p>
          <w:p w14:paraId="36DBAE11" w14:textId="77777777" w:rsidR="0007469F" w:rsidRPr="00B404D8" w:rsidRDefault="007B41E1" w:rsidP="009130B6">
            <w:pPr>
              <w:pStyle w:val="EKOinfotextgr810"/>
              <w:framePr w:hSpace="0" w:wrap="auto" w:yAlign="inline"/>
              <w:suppressOverlap w:val="0"/>
            </w:pPr>
            <w:r w:rsidRPr="00B404D8">
              <w:t>www.ekologigruppen.se</w:t>
            </w:r>
          </w:p>
          <w:p w14:paraId="24B18158" w14:textId="77777777" w:rsidR="0007469F" w:rsidRPr="00B404D8" w:rsidRDefault="0007469F" w:rsidP="009130B6">
            <w:pPr>
              <w:pStyle w:val="EKOinfotextgr810"/>
              <w:framePr w:hSpace="0" w:wrap="auto" w:yAlign="inline"/>
              <w:suppressOverlap w:val="0"/>
            </w:pPr>
            <w:r w:rsidRPr="00B404D8">
              <w:t>Te</w:t>
            </w:r>
            <w:r w:rsidR="007C11D3" w:rsidRPr="00B404D8">
              <w:t>lefon: 08-525 201 00</w:t>
            </w:r>
          </w:p>
          <w:p w14:paraId="48BBC52A" w14:textId="3AB04A6A" w:rsidR="0007469F" w:rsidRPr="00B404D8" w:rsidRDefault="008417CD" w:rsidP="009130B6">
            <w:pPr>
              <w:pStyle w:val="EKOinfotextgr810"/>
              <w:framePr w:hSpace="0" w:wrap="auto" w:yAlign="inline"/>
              <w:suppressOverlap w:val="0"/>
            </w:pPr>
            <w:r>
              <w:t>Gransknings</w:t>
            </w:r>
            <w:r w:rsidR="007C11D3" w:rsidRPr="00B404D8">
              <w:t xml:space="preserve">version: </w:t>
            </w:r>
            <w:r w:rsidR="00810D30" w:rsidRPr="00B404D8">
              <w:t>201</w:t>
            </w:r>
            <w:r>
              <w:t>8-02-0</w:t>
            </w:r>
            <w:r w:rsidR="00CD5D05">
              <w:t>6</w:t>
            </w:r>
          </w:p>
          <w:p w14:paraId="6687BEF0" w14:textId="35BB18AD" w:rsidR="0007469F" w:rsidRPr="00B404D8" w:rsidRDefault="007C11D3" w:rsidP="009130B6">
            <w:pPr>
              <w:pStyle w:val="EKOinfotextgr810"/>
              <w:framePr w:hSpace="0" w:wrap="auto" w:yAlign="inline"/>
              <w:suppressOverlap w:val="0"/>
            </w:pPr>
            <w:r w:rsidRPr="00B404D8">
              <w:t>Uppdrags</w:t>
            </w:r>
            <w:r w:rsidR="008657C9" w:rsidRPr="00B404D8">
              <w:t>- och kvalitets</w:t>
            </w:r>
            <w:r w:rsidRPr="00B404D8">
              <w:t xml:space="preserve">ansvarig: </w:t>
            </w:r>
            <w:r w:rsidR="008417CD">
              <w:t>Anders Haglund</w:t>
            </w:r>
          </w:p>
          <w:p w14:paraId="00B4DF7F" w14:textId="411C1A41" w:rsidR="008657C9" w:rsidRPr="00CE506D" w:rsidRDefault="000670FA" w:rsidP="009130B6">
            <w:pPr>
              <w:pStyle w:val="EKOinfotextgr810"/>
              <w:framePr w:hSpace="0" w:wrap="auto" w:yAlign="inline"/>
              <w:suppressOverlap w:val="0"/>
            </w:pPr>
            <w:r>
              <w:t>Kvalitets</w:t>
            </w:r>
            <w:r w:rsidR="008657C9" w:rsidRPr="00B404D8">
              <w:t xml:space="preserve">kontroll av rapport:  </w:t>
            </w:r>
            <w:r w:rsidR="00632F27">
              <w:t xml:space="preserve">Fredrik </w:t>
            </w:r>
            <w:r w:rsidR="00296709">
              <w:t>Engdahl</w:t>
            </w:r>
            <w:r w:rsidR="008657C9" w:rsidRPr="00B404D8">
              <w:t xml:space="preserve"> 2017-</w:t>
            </w:r>
            <w:r w:rsidR="00296709">
              <w:t>02-06</w:t>
            </w:r>
          </w:p>
          <w:p w14:paraId="35EECA9A" w14:textId="0EFC0449" w:rsidR="0007469F" w:rsidRPr="00CE506D" w:rsidRDefault="007C11D3" w:rsidP="009130B6">
            <w:pPr>
              <w:pStyle w:val="EKOinfotextgr810"/>
              <w:framePr w:hSpace="0" w:wrap="auto" w:yAlign="inline"/>
              <w:suppressOverlap w:val="0"/>
            </w:pPr>
            <w:r w:rsidRPr="00CE506D">
              <w:t xml:space="preserve">Medverkande: </w:t>
            </w:r>
            <w:r w:rsidR="008417CD">
              <w:t>Jannike Andersson kartor</w:t>
            </w:r>
          </w:p>
          <w:p w14:paraId="24DF4A05" w14:textId="1CA727BD" w:rsidR="0007469F" w:rsidRPr="00CE506D" w:rsidRDefault="007C11D3" w:rsidP="009130B6">
            <w:pPr>
              <w:pStyle w:val="EKOinfotextgr810"/>
              <w:framePr w:hSpace="0" w:wrap="auto" w:yAlign="inline"/>
              <w:suppressOverlap w:val="0"/>
            </w:pPr>
            <w:r w:rsidRPr="00CE506D">
              <w:t xml:space="preserve">Foton: Om inget annat anges: </w:t>
            </w:r>
            <w:r w:rsidR="008417CD">
              <w:t xml:space="preserve"> Anders Haglund</w:t>
            </w:r>
          </w:p>
          <w:p w14:paraId="2527591E" w14:textId="77777777" w:rsidR="0007469F" w:rsidRPr="00CE506D" w:rsidRDefault="007C11D3" w:rsidP="009130B6">
            <w:pPr>
              <w:pStyle w:val="EKOinfotextgr810"/>
              <w:framePr w:hSpace="0" w:wrap="auto" w:yAlign="inline"/>
              <w:suppressOverlap w:val="0"/>
            </w:pPr>
            <w:r w:rsidRPr="00CE506D">
              <w:t>Illustrationer och kartor: Ekologigruppen AB</w:t>
            </w:r>
          </w:p>
          <w:p w14:paraId="71928952" w14:textId="1224C386" w:rsidR="0007469F" w:rsidRPr="00CE506D" w:rsidRDefault="008417CD" w:rsidP="009130B6">
            <w:pPr>
              <w:pStyle w:val="EKOinfotextgr810"/>
              <w:framePr w:hSpace="0" w:wrap="auto" w:yAlign="inline"/>
              <w:suppressOverlap w:val="0"/>
            </w:pPr>
            <w:r>
              <w:t>Internt projektnummer: 7606</w:t>
            </w:r>
          </w:p>
          <w:p w14:paraId="1DAAFC30" w14:textId="366531D7" w:rsidR="000E6470" w:rsidRPr="009130B6" w:rsidRDefault="007C11D3" w:rsidP="008417CD">
            <w:pPr>
              <w:pStyle w:val="EKOinfotextgr810"/>
              <w:framePr w:hSpace="0" w:wrap="auto" w:yAlign="inline"/>
              <w:suppressOverlap w:val="0"/>
              <w:rPr>
                <w:b/>
              </w:rPr>
            </w:pPr>
            <w:r w:rsidRPr="00CE506D">
              <w:t xml:space="preserve">Bilder på framsidan från </w:t>
            </w:r>
            <w:r w:rsidR="008417CD">
              <w:t>Grönskär</w:t>
            </w:r>
          </w:p>
        </w:tc>
      </w:tr>
    </w:tbl>
    <w:p w14:paraId="71AD05BF" w14:textId="77777777" w:rsidR="00E943EC" w:rsidRDefault="00E943EC" w:rsidP="00E943EC"/>
    <w:p w14:paraId="15C253AB" w14:textId="77777777" w:rsidR="00810D30" w:rsidRDefault="00810D30" w:rsidP="00EB53DF"/>
    <w:p w14:paraId="5B109485" w14:textId="77777777" w:rsidR="00810D30" w:rsidRDefault="00810D30" w:rsidP="00EB53DF"/>
    <w:p w14:paraId="261EA482" w14:textId="77777777" w:rsidR="00810D30" w:rsidRDefault="00810D30" w:rsidP="00EB53DF"/>
    <w:p w14:paraId="0099E22D" w14:textId="77777777" w:rsidR="00810D30" w:rsidRDefault="00810D30" w:rsidP="00EB53DF"/>
    <w:p w14:paraId="2A868EBF" w14:textId="77777777" w:rsidR="00810D30" w:rsidRDefault="00810D30" w:rsidP="00EB53DF"/>
    <w:p w14:paraId="071F0A49" w14:textId="77777777" w:rsidR="00810D30" w:rsidRDefault="00810D30" w:rsidP="00EB53DF"/>
    <w:p w14:paraId="4CDA49C7" w14:textId="77777777" w:rsidR="00810D30" w:rsidRDefault="00810D30" w:rsidP="00EB53DF"/>
    <w:p w14:paraId="6D4D42C6" w14:textId="77777777" w:rsidR="00810D30" w:rsidRDefault="00810D30" w:rsidP="00EB53DF"/>
    <w:p w14:paraId="4807A89B" w14:textId="77777777" w:rsidR="00810D30" w:rsidRDefault="00810D30" w:rsidP="00EB53DF"/>
    <w:p w14:paraId="68DC13C1" w14:textId="77777777" w:rsidR="00810D30" w:rsidRDefault="00810D30" w:rsidP="00EB53DF"/>
    <w:p w14:paraId="5DEEBDF6" w14:textId="77777777" w:rsidR="00810D30" w:rsidRDefault="00810D30" w:rsidP="00EB53DF"/>
    <w:p w14:paraId="2AFA60F5" w14:textId="77777777" w:rsidR="00810D30" w:rsidRDefault="00810D30" w:rsidP="00EB53DF"/>
    <w:p w14:paraId="626661A1" w14:textId="77777777" w:rsidR="00E943EC" w:rsidRDefault="00E943EC" w:rsidP="00EB53DF">
      <w:r>
        <w:br w:type="page"/>
      </w:r>
    </w:p>
    <w:p w14:paraId="0CBC5A66" w14:textId="77777777" w:rsidR="00120251" w:rsidRDefault="00120251" w:rsidP="00120251"/>
    <w:p w14:paraId="30E4A6AA" w14:textId="77777777" w:rsidR="00E943EC" w:rsidRPr="00120251" w:rsidRDefault="00E943EC" w:rsidP="00120251">
      <w:pPr>
        <w:pStyle w:val="Innehllsrubrik"/>
      </w:pPr>
      <w:bookmarkStart w:id="0" w:name="_Toc505590255"/>
      <w:r>
        <w:t>Innehåll</w:t>
      </w:r>
      <w:bookmarkEnd w:id="0"/>
    </w:p>
    <w:p w14:paraId="693ACA87" w14:textId="714EA406" w:rsidR="0061773C" w:rsidRDefault="00203C9F">
      <w:pPr>
        <w:pStyle w:val="Innehll1"/>
        <w:tabs>
          <w:tab w:val="right" w:pos="7559"/>
        </w:tabs>
        <w:rPr>
          <w:rFonts w:asciiTheme="minorHAnsi" w:eastAsiaTheme="minorEastAsia" w:hAnsiTheme="minorHAnsi" w:cstheme="minorBidi"/>
          <w:noProof/>
          <w:color w:val="auto"/>
          <w:sz w:val="24"/>
          <w:lang w:eastAsia="sv-SE"/>
        </w:rPr>
      </w:pPr>
      <w:r>
        <w:fldChar w:fldCharType="begin"/>
      </w:r>
      <w:r>
        <w:instrText xml:space="preserve"> TOC \o "1-3" \h \z \u </w:instrText>
      </w:r>
      <w:r>
        <w:fldChar w:fldCharType="separate"/>
      </w:r>
    </w:p>
    <w:p w14:paraId="0F78856C" w14:textId="77777777" w:rsidR="0061773C" w:rsidRDefault="00664036">
      <w:pPr>
        <w:pStyle w:val="Innehll1"/>
        <w:tabs>
          <w:tab w:val="right" w:pos="7559"/>
        </w:tabs>
        <w:rPr>
          <w:rFonts w:asciiTheme="minorHAnsi" w:eastAsiaTheme="minorEastAsia" w:hAnsiTheme="minorHAnsi" w:cstheme="minorBidi"/>
          <w:noProof/>
          <w:color w:val="auto"/>
          <w:sz w:val="24"/>
          <w:lang w:eastAsia="sv-SE"/>
        </w:rPr>
      </w:pPr>
      <w:hyperlink w:anchor="_Toc505590256" w:history="1">
        <w:r w:rsidR="0061773C" w:rsidRPr="0011026D">
          <w:rPr>
            <w:rStyle w:val="Hyperlnk"/>
            <w:noProof/>
          </w:rPr>
          <w:t>Sammanfattande punkter</w:t>
        </w:r>
        <w:r w:rsidR="0061773C">
          <w:rPr>
            <w:noProof/>
            <w:webHidden/>
          </w:rPr>
          <w:tab/>
        </w:r>
        <w:r w:rsidR="0061773C">
          <w:rPr>
            <w:noProof/>
            <w:webHidden/>
          </w:rPr>
          <w:fldChar w:fldCharType="begin"/>
        </w:r>
        <w:r w:rsidR="0061773C">
          <w:rPr>
            <w:noProof/>
            <w:webHidden/>
          </w:rPr>
          <w:instrText xml:space="preserve"> PAGEREF _Toc505590256 \h </w:instrText>
        </w:r>
        <w:r w:rsidR="0061773C">
          <w:rPr>
            <w:noProof/>
            <w:webHidden/>
          </w:rPr>
        </w:r>
        <w:r w:rsidR="0061773C">
          <w:rPr>
            <w:noProof/>
            <w:webHidden/>
          </w:rPr>
          <w:fldChar w:fldCharType="separate"/>
        </w:r>
        <w:r w:rsidR="0061773C">
          <w:rPr>
            <w:noProof/>
            <w:webHidden/>
          </w:rPr>
          <w:t>4</w:t>
        </w:r>
        <w:r w:rsidR="0061773C">
          <w:rPr>
            <w:noProof/>
            <w:webHidden/>
          </w:rPr>
          <w:fldChar w:fldCharType="end"/>
        </w:r>
      </w:hyperlink>
    </w:p>
    <w:p w14:paraId="1DA334B0" w14:textId="77777777" w:rsidR="0061773C" w:rsidRDefault="00664036">
      <w:pPr>
        <w:pStyle w:val="Innehll1"/>
        <w:tabs>
          <w:tab w:val="right" w:pos="7559"/>
        </w:tabs>
        <w:rPr>
          <w:rFonts w:asciiTheme="minorHAnsi" w:eastAsiaTheme="minorEastAsia" w:hAnsiTheme="minorHAnsi" w:cstheme="minorBidi"/>
          <w:noProof/>
          <w:color w:val="auto"/>
          <w:sz w:val="24"/>
          <w:lang w:eastAsia="sv-SE"/>
        </w:rPr>
      </w:pPr>
      <w:hyperlink w:anchor="_Toc505590257" w:history="1">
        <w:r w:rsidR="0061773C" w:rsidRPr="0011026D">
          <w:rPr>
            <w:rStyle w:val="Hyperlnk"/>
            <w:noProof/>
          </w:rPr>
          <w:t>Inledning</w:t>
        </w:r>
        <w:r w:rsidR="0061773C">
          <w:rPr>
            <w:noProof/>
            <w:webHidden/>
          </w:rPr>
          <w:tab/>
        </w:r>
        <w:r w:rsidR="0061773C">
          <w:rPr>
            <w:noProof/>
            <w:webHidden/>
          </w:rPr>
          <w:fldChar w:fldCharType="begin"/>
        </w:r>
        <w:r w:rsidR="0061773C">
          <w:rPr>
            <w:noProof/>
            <w:webHidden/>
          </w:rPr>
          <w:instrText xml:space="preserve"> PAGEREF _Toc505590257 \h </w:instrText>
        </w:r>
        <w:r w:rsidR="0061773C">
          <w:rPr>
            <w:noProof/>
            <w:webHidden/>
          </w:rPr>
        </w:r>
        <w:r w:rsidR="0061773C">
          <w:rPr>
            <w:noProof/>
            <w:webHidden/>
          </w:rPr>
          <w:fldChar w:fldCharType="separate"/>
        </w:r>
        <w:r w:rsidR="0061773C">
          <w:rPr>
            <w:noProof/>
            <w:webHidden/>
          </w:rPr>
          <w:t>5</w:t>
        </w:r>
        <w:r w:rsidR="0061773C">
          <w:rPr>
            <w:noProof/>
            <w:webHidden/>
          </w:rPr>
          <w:fldChar w:fldCharType="end"/>
        </w:r>
      </w:hyperlink>
    </w:p>
    <w:p w14:paraId="1928FD1C"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58" w:history="1">
        <w:r w:rsidR="0061773C" w:rsidRPr="0011026D">
          <w:rPr>
            <w:rStyle w:val="Hyperlnk"/>
            <w:noProof/>
          </w:rPr>
          <w:t>Bakgrund och syfte</w:t>
        </w:r>
        <w:r w:rsidR="0061773C">
          <w:rPr>
            <w:noProof/>
            <w:webHidden/>
          </w:rPr>
          <w:tab/>
        </w:r>
        <w:r w:rsidR="0061773C">
          <w:rPr>
            <w:noProof/>
            <w:webHidden/>
          </w:rPr>
          <w:fldChar w:fldCharType="begin"/>
        </w:r>
        <w:r w:rsidR="0061773C">
          <w:rPr>
            <w:noProof/>
            <w:webHidden/>
          </w:rPr>
          <w:instrText xml:space="preserve"> PAGEREF _Toc505590258 \h </w:instrText>
        </w:r>
        <w:r w:rsidR="0061773C">
          <w:rPr>
            <w:noProof/>
            <w:webHidden/>
          </w:rPr>
        </w:r>
        <w:r w:rsidR="0061773C">
          <w:rPr>
            <w:noProof/>
            <w:webHidden/>
          </w:rPr>
          <w:fldChar w:fldCharType="separate"/>
        </w:r>
        <w:r w:rsidR="0061773C">
          <w:rPr>
            <w:noProof/>
            <w:webHidden/>
          </w:rPr>
          <w:t>5</w:t>
        </w:r>
        <w:r w:rsidR="0061773C">
          <w:rPr>
            <w:noProof/>
            <w:webHidden/>
          </w:rPr>
          <w:fldChar w:fldCharType="end"/>
        </w:r>
      </w:hyperlink>
    </w:p>
    <w:p w14:paraId="5482E55A"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59" w:history="1">
        <w:r w:rsidR="0061773C" w:rsidRPr="0011026D">
          <w:rPr>
            <w:rStyle w:val="Hyperlnk"/>
            <w:noProof/>
          </w:rPr>
          <w:t>Metodik</w:t>
        </w:r>
        <w:r w:rsidR="0061773C">
          <w:rPr>
            <w:noProof/>
            <w:webHidden/>
          </w:rPr>
          <w:tab/>
        </w:r>
        <w:r w:rsidR="0061773C">
          <w:rPr>
            <w:noProof/>
            <w:webHidden/>
          </w:rPr>
          <w:fldChar w:fldCharType="begin"/>
        </w:r>
        <w:r w:rsidR="0061773C">
          <w:rPr>
            <w:noProof/>
            <w:webHidden/>
          </w:rPr>
          <w:instrText xml:space="preserve"> PAGEREF _Toc505590259 \h </w:instrText>
        </w:r>
        <w:r w:rsidR="0061773C">
          <w:rPr>
            <w:noProof/>
            <w:webHidden/>
          </w:rPr>
        </w:r>
        <w:r w:rsidR="0061773C">
          <w:rPr>
            <w:noProof/>
            <w:webHidden/>
          </w:rPr>
          <w:fldChar w:fldCharType="separate"/>
        </w:r>
        <w:r w:rsidR="0061773C">
          <w:rPr>
            <w:noProof/>
            <w:webHidden/>
          </w:rPr>
          <w:t>5</w:t>
        </w:r>
        <w:r w:rsidR="0061773C">
          <w:rPr>
            <w:noProof/>
            <w:webHidden/>
          </w:rPr>
          <w:fldChar w:fldCharType="end"/>
        </w:r>
      </w:hyperlink>
    </w:p>
    <w:p w14:paraId="3CA580CB" w14:textId="77777777" w:rsidR="0061773C" w:rsidRDefault="00664036">
      <w:pPr>
        <w:pStyle w:val="Innehll1"/>
        <w:tabs>
          <w:tab w:val="right" w:pos="7559"/>
        </w:tabs>
        <w:rPr>
          <w:rFonts w:asciiTheme="minorHAnsi" w:eastAsiaTheme="minorEastAsia" w:hAnsiTheme="minorHAnsi" w:cstheme="minorBidi"/>
          <w:noProof/>
          <w:color w:val="auto"/>
          <w:sz w:val="24"/>
          <w:lang w:eastAsia="sv-SE"/>
        </w:rPr>
      </w:pPr>
      <w:hyperlink w:anchor="_Toc505590260" w:history="1">
        <w:r w:rsidR="0061773C" w:rsidRPr="0011026D">
          <w:rPr>
            <w:rStyle w:val="Hyperlnk"/>
            <w:noProof/>
          </w:rPr>
          <w:t>Bed</w:t>
        </w:r>
        <w:r w:rsidR="0061773C" w:rsidRPr="0011026D">
          <w:rPr>
            <w:rStyle w:val="Hyperlnk"/>
            <w:rFonts w:ascii="Helvetica" w:eastAsia="Helvetica" w:hAnsi="Helvetica" w:cs="Helvetica"/>
            <w:noProof/>
          </w:rPr>
          <w:t>ömning av påverkan på naturmiljön, fördjupning av sex viktiga punkter</w:t>
        </w:r>
        <w:r w:rsidR="0061773C">
          <w:rPr>
            <w:noProof/>
            <w:webHidden/>
          </w:rPr>
          <w:tab/>
        </w:r>
        <w:r w:rsidR="0061773C">
          <w:rPr>
            <w:noProof/>
            <w:webHidden/>
          </w:rPr>
          <w:fldChar w:fldCharType="begin"/>
        </w:r>
        <w:r w:rsidR="0061773C">
          <w:rPr>
            <w:noProof/>
            <w:webHidden/>
          </w:rPr>
          <w:instrText xml:space="preserve"> PAGEREF _Toc505590260 \h </w:instrText>
        </w:r>
        <w:r w:rsidR="0061773C">
          <w:rPr>
            <w:noProof/>
            <w:webHidden/>
          </w:rPr>
        </w:r>
        <w:r w:rsidR="0061773C">
          <w:rPr>
            <w:noProof/>
            <w:webHidden/>
          </w:rPr>
          <w:fldChar w:fldCharType="separate"/>
        </w:r>
        <w:r w:rsidR="0061773C">
          <w:rPr>
            <w:noProof/>
            <w:webHidden/>
          </w:rPr>
          <w:t>6</w:t>
        </w:r>
        <w:r w:rsidR="0061773C">
          <w:rPr>
            <w:noProof/>
            <w:webHidden/>
          </w:rPr>
          <w:fldChar w:fldCharType="end"/>
        </w:r>
      </w:hyperlink>
    </w:p>
    <w:p w14:paraId="344AB015"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61" w:history="1">
        <w:r w:rsidR="0061773C" w:rsidRPr="0011026D">
          <w:rPr>
            <w:rStyle w:val="Hyperlnk"/>
            <w:noProof/>
          </w:rPr>
          <w:t>Spr</w:t>
        </w:r>
        <w:r w:rsidR="0061773C" w:rsidRPr="0011026D">
          <w:rPr>
            <w:rStyle w:val="Hyperlnk"/>
            <w:rFonts w:ascii="Helvetica" w:eastAsia="Helvetica" w:hAnsi="Helvetica" w:cs="Helvetica"/>
            <w:noProof/>
          </w:rPr>
          <w:t>ängning av känsliga skär och rev</w:t>
        </w:r>
        <w:r w:rsidR="0061773C">
          <w:rPr>
            <w:noProof/>
            <w:webHidden/>
          </w:rPr>
          <w:tab/>
        </w:r>
        <w:r w:rsidR="0061773C">
          <w:rPr>
            <w:noProof/>
            <w:webHidden/>
          </w:rPr>
          <w:fldChar w:fldCharType="begin"/>
        </w:r>
        <w:r w:rsidR="0061773C">
          <w:rPr>
            <w:noProof/>
            <w:webHidden/>
          </w:rPr>
          <w:instrText xml:space="preserve"> PAGEREF _Toc505590261 \h </w:instrText>
        </w:r>
        <w:r w:rsidR="0061773C">
          <w:rPr>
            <w:noProof/>
            <w:webHidden/>
          </w:rPr>
        </w:r>
        <w:r w:rsidR="0061773C">
          <w:rPr>
            <w:noProof/>
            <w:webHidden/>
          </w:rPr>
          <w:fldChar w:fldCharType="separate"/>
        </w:r>
        <w:r w:rsidR="0061773C">
          <w:rPr>
            <w:noProof/>
            <w:webHidden/>
          </w:rPr>
          <w:t>6</w:t>
        </w:r>
        <w:r w:rsidR="0061773C">
          <w:rPr>
            <w:noProof/>
            <w:webHidden/>
          </w:rPr>
          <w:fldChar w:fldCharType="end"/>
        </w:r>
      </w:hyperlink>
    </w:p>
    <w:p w14:paraId="3051E248"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62" w:history="1">
        <w:r w:rsidR="0061773C" w:rsidRPr="0011026D">
          <w:rPr>
            <w:rStyle w:val="Hyperlnk"/>
            <w:noProof/>
          </w:rPr>
          <w:t>Erosion av sandiga bottnar</w:t>
        </w:r>
        <w:r w:rsidR="0061773C">
          <w:rPr>
            <w:noProof/>
            <w:webHidden/>
          </w:rPr>
          <w:tab/>
        </w:r>
        <w:r w:rsidR="0061773C">
          <w:rPr>
            <w:noProof/>
            <w:webHidden/>
          </w:rPr>
          <w:fldChar w:fldCharType="begin"/>
        </w:r>
        <w:r w:rsidR="0061773C">
          <w:rPr>
            <w:noProof/>
            <w:webHidden/>
          </w:rPr>
          <w:instrText xml:space="preserve"> PAGEREF _Toc505590262 \h </w:instrText>
        </w:r>
        <w:r w:rsidR="0061773C">
          <w:rPr>
            <w:noProof/>
            <w:webHidden/>
          </w:rPr>
        </w:r>
        <w:r w:rsidR="0061773C">
          <w:rPr>
            <w:noProof/>
            <w:webHidden/>
          </w:rPr>
          <w:fldChar w:fldCharType="separate"/>
        </w:r>
        <w:r w:rsidR="0061773C">
          <w:rPr>
            <w:noProof/>
            <w:webHidden/>
          </w:rPr>
          <w:t>7</w:t>
        </w:r>
        <w:r w:rsidR="0061773C">
          <w:rPr>
            <w:noProof/>
            <w:webHidden/>
          </w:rPr>
          <w:fldChar w:fldCharType="end"/>
        </w:r>
      </w:hyperlink>
    </w:p>
    <w:p w14:paraId="5062B707"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63" w:history="1">
        <w:r w:rsidR="0061773C" w:rsidRPr="0011026D">
          <w:rPr>
            <w:rStyle w:val="Hyperlnk"/>
            <w:noProof/>
          </w:rPr>
          <w:t>Fisk dödas av sprängning</w:t>
        </w:r>
        <w:r w:rsidR="0061773C">
          <w:rPr>
            <w:noProof/>
            <w:webHidden/>
          </w:rPr>
          <w:tab/>
        </w:r>
        <w:r w:rsidR="0061773C">
          <w:rPr>
            <w:noProof/>
            <w:webHidden/>
          </w:rPr>
          <w:fldChar w:fldCharType="begin"/>
        </w:r>
        <w:r w:rsidR="0061773C">
          <w:rPr>
            <w:noProof/>
            <w:webHidden/>
          </w:rPr>
          <w:instrText xml:space="preserve"> PAGEREF _Toc505590263 \h </w:instrText>
        </w:r>
        <w:r w:rsidR="0061773C">
          <w:rPr>
            <w:noProof/>
            <w:webHidden/>
          </w:rPr>
        </w:r>
        <w:r w:rsidR="0061773C">
          <w:rPr>
            <w:noProof/>
            <w:webHidden/>
          </w:rPr>
          <w:fldChar w:fldCharType="separate"/>
        </w:r>
        <w:r w:rsidR="0061773C">
          <w:rPr>
            <w:noProof/>
            <w:webHidden/>
          </w:rPr>
          <w:t>9</w:t>
        </w:r>
        <w:r w:rsidR="0061773C">
          <w:rPr>
            <w:noProof/>
            <w:webHidden/>
          </w:rPr>
          <w:fldChar w:fldCharType="end"/>
        </w:r>
      </w:hyperlink>
    </w:p>
    <w:p w14:paraId="76145D55"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64" w:history="1">
        <w:r w:rsidR="0061773C" w:rsidRPr="0011026D">
          <w:rPr>
            <w:rStyle w:val="Hyperlnk"/>
            <w:noProof/>
          </w:rPr>
          <w:t>Fågelskär med hotade arter kommer att störas</w:t>
        </w:r>
        <w:r w:rsidR="0061773C">
          <w:rPr>
            <w:noProof/>
            <w:webHidden/>
          </w:rPr>
          <w:tab/>
        </w:r>
        <w:r w:rsidR="0061773C">
          <w:rPr>
            <w:noProof/>
            <w:webHidden/>
          </w:rPr>
          <w:fldChar w:fldCharType="begin"/>
        </w:r>
        <w:r w:rsidR="0061773C">
          <w:rPr>
            <w:noProof/>
            <w:webHidden/>
          </w:rPr>
          <w:instrText xml:space="preserve"> PAGEREF _Toc505590264 \h </w:instrText>
        </w:r>
        <w:r w:rsidR="0061773C">
          <w:rPr>
            <w:noProof/>
            <w:webHidden/>
          </w:rPr>
        </w:r>
        <w:r w:rsidR="0061773C">
          <w:rPr>
            <w:noProof/>
            <w:webHidden/>
          </w:rPr>
          <w:fldChar w:fldCharType="separate"/>
        </w:r>
        <w:r w:rsidR="0061773C">
          <w:rPr>
            <w:noProof/>
            <w:webHidden/>
          </w:rPr>
          <w:t>10</w:t>
        </w:r>
        <w:r w:rsidR="0061773C">
          <w:rPr>
            <w:noProof/>
            <w:webHidden/>
          </w:rPr>
          <w:fldChar w:fldCharType="end"/>
        </w:r>
      </w:hyperlink>
    </w:p>
    <w:p w14:paraId="064D8543"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65" w:history="1">
        <w:r w:rsidR="0061773C" w:rsidRPr="0011026D">
          <w:rPr>
            <w:rStyle w:val="Hyperlnk"/>
            <w:noProof/>
          </w:rPr>
          <w:t>Ejdern drabbas särskilt hårt</w:t>
        </w:r>
        <w:r w:rsidR="0061773C">
          <w:rPr>
            <w:noProof/>
            <w:webHidden/>
          </w:rPr>
          <w:tab/>
        </w:r>
        <w:r w:rsidR="0061773C">
          <w:rPr>
            <w:noProof/>
            <w:webHidden/>
          </w:rPr>
          <w:fldChar w:fldCharType="begin"/>
        </w:r>
        <w:r w:rsidR="0061773C">
          <w:rPr>
            <w:noProof/>
            <w:webHidden/>
          </w:rPr>
          <w:instrText xml:space="preserve"> PAGEREF _Toc505590265 \h </w:instrText>
        </w:r>
        <w:r w:rsidR="0061773C">
          <w:rPr>
            <w:noProof/>
            <w:webHidden/>
          </w:rPr>
        </w:r>
        <w:r w:rsidR="0061773C">
          <w:rPr>
            <w:noProof/>
            <w:webHidden/>
          </w:rPr>
          <w:fldChar w:fldCharType="separate"/>
        </w:r>
        <w:r w:rsidR="0061773C">
          <w:rPr>
            <w:noProof/>
            <w:webHidden/>
          </w:rPr>
          <w:t>13</w:t>
        </w:r>
        <w:r w:rsidR="0061773C">
          <w:rPr>
            <w:noProof/>
            <w:webHidden/>
          </w:rPr>
          <w:fldChar w:fldCharType="end"/>
        </w:r>
      </w:hyperlink>
    </w:p>
    <w:p w14:paraId="66FE06B9" w14:textId="77777777" w:rsidR="0061773C" w:rsidRDefault="00664036">
      <w:pPr>
        <w:pStyle w:val="Innehll2"/>
        <w:rPr>
          <w:rFonts w:asciiTheme="minorHAnsi" w:eastAsiaTheme="minorEastAsia" w:hAnsiTheme="minorHAnsi" w:cstheme="minorBidi"/>
          <w:noProof/>
          <w:color w:val="auto"/>
          <w:sz w:val="24"/>
          <w:lang w:eastAsia="sv-SE"/>
        </w:rPr>
      </w:pPr>
      <w:hyperlink w:anchor="_Toc505590266" w:history="1">
        <w:r w:rsidR="0061773C" w:rsidRPr="0011026D">
          <w:rPr>
            <w:rStyle w:val="Hyperlnk"/>
            <w:noProof/>
          </w:rPr>
          <w:t>Vattenkvalitén påverkas av kryssningsfartygen</w:t>
        </w:r>
        <w:r w:rsidR="0061773C">
          <w:rPr>
            <w:noProof/>
            <w:webHidden/>
          </w:rPr>
          <w:tab/>
        </w:r>
        <w:r w:rsidR="0061773C">
          <w:rPr>
            <w:noProof/>
            <w:webHidden/>
          </w:rPr>
          <w:fldChar w:fldCharType="begin"/>
        </w:r>
        <w:r w:rsidR="0061773C">
          <w:rPr>
            <w:noProof/>
            <w:webHidden/>
          </w:rPr>
          <w:instrText xml:space="preserve"> PAGEREF _Toc505590266 \h </w:instrText>
        </w:r>
        <w:r w:rsidR="0061773C">
          <w:rPr>
            <w:noProof/>
            <w:webHidden/>
          </w:rPr>
        </w:r>
        <w:r w:rsidR="0061773C">
          <w:rPr>
            <w:noProof/>
            <w:webHidden/>
          </w:rPr>
          <w:fldChar w:fldCharType="separate"/>
        </w:r>
        <w:r w:rsidR="0061773C">
          <w:rPr>
            <w:noProof/>
            <w:webHidden/>
          </w:rPr>
          <w:t>13</w:t>
        </w:r>
        <w:r w:rsidR="0061773C">
          <w:rPr>
            <w:noProof/>
            <w:webHidden/>
          </w:rPr>
          <w:fldChar w:fldCharType="end"/>
        </w:r>
      </w:hyperlink>
    </w:p>
    <w:p w14:paraId="3A54C791" w14:textId="77777777" w:rsidR="0061773C" w:rsidRDefault="00664036">
      <w:pPr>
        <w:pStyle w:val="Innehll1"/>
        <w:tabs>
          <w:tab w:val="right" w:pos="7559"/>
        </w:tabs>
        <w:rPr>
          <w:rFonts w:asciiTheme="minorHAnsi" w:eastAsiaTheme="minorEastAsia" w:hAnsiTheme="minorHAnsi" w:cstheme="minorBidi"/>
          <w:noProof/>
          <w:color w:val="auto"/>
          <w:sz w:val="24"/>
          <w:lang w:eastAsia="sv-SE"/>
        </w:rPr>
      </w:pPr>
      <w:hyperlink w:anchor="_Toc505590267" w:history="1">
        <w:r w:rsidR="0061773C" w:rsidRPr="0011026D">
          <w:rPr>
            <w:rStyle w:val="Hyperlnk"/>
            <w:noProof/>
          </w:rPr>
          <w:t>Referenser</w:t>
        </w:r>
        <w:r w:rsidR="0061773C">
          <w:rPr>
            <w:noProof/>
            <w:webHidden/>
          </w:rPr>
          <w:tab/>
        </w:r>
        <w:r w:rsidR="0061773C">
          <w:rPr>
            <w:noProof/>
            <w:webHidden/>
          </w:rPr>
          <w:fldChar w:fldCharType="begin"/>
        </w:r>
        <w:r w:rsidR="0061773C">
          <w:rPr>
            <w:noProof/>
            <w:webHidden/>
          </w:rPr>
          <w:instrText xml:space="preserve"> PAGEREF _Toc505590267 \h </w:instrText>
        </w:r>
        <w:r w:rsidR="0061773C">
          <w:rPr>
            <w:noProof/>
            <w:webHidden/>
          </w:rPr>
        </w:r>
        <w:r w:rsidR="0061773C">
          <w:rPr>
            <w:noProof/>
            <w:webHidden/>
          </w:rPr>
          <w:fldChar w:fldCharType="separate"/>
        </w:r>
        <w:r w:rsidR="0061773C">
          <w:rPr>
            <w:noProof/>
            <w:webHidden/>
          </w:rPr>
          <w:t>15</w:t>
        </w:r>
        <w:r w:rsidR="0061773C">
          <w:rPr>
            <w:noProof/>
            <w:webHidden/>
          </w:rPr>
          <w:fldChar w:fldCharType="end"/>
        </w:r>
      </w:hyperlink>
    </w:p>
    <w:p w14:paraId="75E3CFEC" w14:textId="77777777" w:rsidR="00B25240" w:rsidRPr="00122CFF" w:rsidRDefault="00203C9F" w:rsidP="00B25240">
      <w:r>
        <w:fldChar w:fldCharType="end"/>
      </w:r>
    </w:p>
    <w:p w14:paraId="3FAC7810" w14:textId="77777777" w:rsidR="00E943EC" w:rsidRPr="00E943EC" w:rsidRDefault="00E943EC" w:rsidP="00E943EC"/>
    <w:p w14:paraId="5686C3DF" w14:textId="77777777" w:rsidR="0082255F" w:rsidRDefault="0082255F" w:rsidP="00782A1A">
      <w:pPr>
        <w:pStyle w:val="Brevhuvud"/>
        <w:sectPr w:rsidR="0082255F" w:rsidSect="009C5A79">
          <w:footerReference w:type="even" r:id="rId10"/>
          <w:footerReference w:type="default" r:id="rId11"/>
          <w:headerReference w:type="first" r:id="rId12"/>
          <w:footerReference w:type="first" r:id="rId13"/>
          <w:pgSz w:w="11907" w:h="16839" w:code="9"/>
          <w:pgMar w:top="1134" w:right="3204" w:bottom="1162" w:left="1134" w:header="454" w:footer="510" w:gutter="0"/>
          <w:cols w:space="720"/>
          <w:titlePg/>
          <w:docGrid w:linePitch="360"/>
        </w:sectPr>
      </w:pPr>
    </w:p>
    <w:p w14:paraId="0B15157C" w14:textId="52CFD318" w:rsidR="00FF6BBF" w:rsidRDefault="00253A33" w:rsidP="00FF6BBF">
      <w:pPr>
        <w:pStyle w:val="Rubrik1"/>
      </w:pPr>
      <w:bookmarkStart w:id="1" w:name="_Toc505590256"/>
      <w:r>
        <w:lastRenderedPageBreak/>
        <w:t>Sammanfatt</w:t>
      </w:r>
      <w:r w:rsidR="00867352">
        <w:t>ande punkter</w:t>
      </w:r>
      <w:bookmarkEnd w:id="1"/>
    </w:p>
    <w:p w14:paraId="3B94B425" w14:textId="77777777" w:rsidR="00867352" w:rsidRDefault="00867352" w:rsidP="00867352"/>
    <w:p w14:paraId="523E1BEB" w14:textId="1961E2CA" w:rsidR="0000218C" w:rsidRPr="006856E3" w:rsidRDefault="0000218C" w:rsidP="006856E3">
      <w:pPr>
        <w:pStyle w:val="Numreradlista"/>
        <w:rPr>
          <w:i/>
        </w:rPr>
      </w:pPr>
      <w:r w:rsidRPr="006856E3">
        <w:rPr>
          <w:i/>
        </w:rPr>
        <w:t xml:space="preserve">Tidigare orörda skär och klipprev kommer att påverkas av sprängning av 320 000 kubikmeter berg, med stora skador på hotat fågelliv, fisk och växtlighet som följd. De miljöer som sprängs bort utgörs av </w:t>
      </w:r>
      <w:r w:rsidR="006856E3" w:rsidRPr="006856E3">
        <w:rPr>
          <w:i/>
        </w:rPr>
        <w:t xml:space="preserve">naturtyperna Rev, samt Skär i Östersjön. Båda är internationellt hotade och upptagna på EU:s lista över naturtyper som ska skyddas i Europa. Miljöerna som förstörs är mycket artrika och viktiga barnkammare för fisk. </w:t>
      </w:r>
    </w:p>
    <w:p w14:paraId="4182831B" w14:textId="42484320" w:rsidR="005C2A9A" w:rsidRPr="00B13079" w:rsidRDefault="008D1378" w:rsidP="00B13079">
      <w:pPr>
        <w:pStyle w:val="Numreradlista"/>
        <w:rPr>
          <w:lang w:eastAsia="sv-SE"/>
        </w:rPr>
      </w:pPr>
      <w:r w:rsidRPr="00B13079">
        <w:rPr>
          <w:i/>
          <w:lang w:eastAsia="sv-SE"/>
        </w:rPr>
        <w:t xml:space="preserve">Ejder </w:t>
      </w:r>
      <w:r w:rsidR="004E0D53">
        <w:rPr>
          <w:i/>
          <w:lang w:eastAsia="sv-SE"/>
        </w:rPr>
        <w:t>förväntas</w:t>
      </w:r>
      <w:r w:rsidR="004E0D53" w:rsidRPr="00B13079">
        <w:rPr>
          <w:i/>
          <w:lang w:eastAsia="sv-SE"/>
        </w:rPr>
        <w:t xml:space="preserve"> </w:t>
      </w:r>
      <w:r w:rsidR="005C2A9A" w:rsidRPr="00B13079">
        <w:rPr>
          <w:i/>
          <w:lang w:eastAsia="sv-SE"/>
        </w:rPr>
        <w:t xml:space="preserve">att påverkas på ett katastrofalt sätt då farleden går rakt igenom en av artens </w:t>
      </w:r>
      <w:r w:rsidRPr="00B13079">
        <w:rPr>
          <w:i/>
          <w:lang w:eastAsia="sv-SE"/>
        </w:rPr>
        <w:t xml:space="preserve">två </w:t>
      </w:r>
      <w:r w:rsidR="005C2A9A" w:rsidRPr="00B13079">
        <w:rPr>
          <w:i/>
          <w:lang w:eastAsia="sv-SE"/>
        </w:rPr>
        <w:t xml:space="preserve">viktigaste </w:t>
      </w:r>
      <w:r w:rsidR="00B27964" w:rsidRPr="00B13079">
        <w:rPr>
          <w:i/>
          <w:lang w:eastAsia="sv-SE"/>
        </w:rPr>
        <w:t>rast</w:t>
      </w:r>
      <w:r w:rsidR="005C2A9A" w:rsidRPr="00B13079">
        <w:rPr>
          <w:i/>
          <w:lang w:eastAsia="sv-SE"/>
        </w:rPr>
        <w:t>platser</w:t>
      </w:r>
      <w:r w:rsidR="00E54891" w:rsidRPr="00B13079">
        <w:rPr>
          <w:i/>
          <w:lang w:eastAsia="sv-SE"/>
        </w:rPr>
        <w:t xml:space="preserve"> för arten</w:t>
      </w:r>
      <w:r w:rsidR="005C2A9A" w:rsidRPr="00B13079">
        <w:rPr>
          <w:i/>
          <w:lang w:eastAsia="sv-SE"/>
        </w:rPr>
        <w:t xml:space="preserve"> </w:t>
      </w:r>
      <w:r w:rsidRPr="00B13079">
        <w:rPr>
          <w:i/>
          <w:lang w:eastAsia="sv-SE"/>
        </w:rPr>
        <w:t>i Stockholms läns skärgård</w:t>
      </w:r>
    </w:p>
    <w:p w14:paraId="3507EF13" w14:textId="6FA6A4F6" w:rsidR="00867352" w:rsidRDefault="00EA4498" w:rsidP="00867352">
      <w:pPr>
        <w:pStyle w:val="Numreradlista"/>
        <w:rPr>
          <w:lang w:eastAsia="sv-SE"/>
        </w:rPr>
      </w:pPr>
      <w:r w:rsidRPr="00EA4498">
        <w:rPr>
          <w:i/>
          <w:lang w:eastAsia="sv-SE"/>
        </w:rPr>
        <w:t xml:space="preserve">Unika sandbottnar som är viktiga lekplatser för fisk </w:t>
      </w:r>
      <w:r w:rsidR="004E0D53">
        <w:rPr>
          <w:i/>
          <w:lang w:eastAsia="sv-SE"/>
        </w:rPr>
        <w:t>förväntas</w:t>
      </w:r>
      <w:r w:rsidR="004E0D53" w:rsidRPr="00EA4498">
        <w:rPr>
          <w:i/>
          <w:lang w:eastAsia="sv-SE"/>
        </w:rPr>
        <w:t xml:space="preserve"> </w:t>
      </w:r>
      <w:r w:rsidRPr="00EA4498">
        <w:rPr>
          <w:i/>
          <w:lang w:eastAsia="sv-SE"/>
        </w:rPr>
        <w:t>sköljas bort</w:t>
      </w:r>
      <w:r>
        <w:rPr>
          <w:lang w:eastAsia="sv-SE"/>
        </w:rPr>
        <w:t xml:space="preserve"> </w:t>
      </w:r>
    </w:p>
    <w:p w14:paraId="76B3D664" w14:textId="7339FF60" w:rsidR="00FF1E8A" w:rsidRDefault="00707156" w:rsidP="006A606D">
      <w:pPr>
        <w:pStyle w:val="Numreradlista"/>
        <w:rPr>
          <w:i/>
          <w:lang w:eastAsia="sv-SE"/>
        </w:rPr>
      </w:pPr>
      <w:r w:rsidRPr="00365DEF">
        <w:rPr>
          <w:i/>
          <w:lang w:eastAsia="sv-SE"/>
        </w:rPr>
        <w:t xml:space="preserve">Sex viktiga </w:t>
      </w:r>
      <w:r w:rsidR="00A830D4" w:rsidRPr="00365DEF">
        <w:rPr>
          <w:i/>
          <w:lang w:eastAsia="sv-SE"/>
        </w:rPr>
        <w:t xml:space="preserve">häckskär </w:t>
      </w:r>
      <w:r w:rsidR="00D401DF" w:rsidRPr="00D401DF">
        <w:rPr>
          <w:i/>
          <w:lang w:eastAsia="sv-SE"/>
        </w:rPr>
        <w:t>med högsta naturvärdesklass</w:t>
      </w:r>
      <w:r w:rsidR="00D401DF" w:rsidRPr="00D401DF">
        <w:rPr>
          <w:b/>
          <w:i/>
          <w:lang w:eastAsia="sv-SE"/>
        </w:rPr>
        <w:t xml:space="preserve"> </w:t>
      </w:r>
      <w:r w:rsidR="006A606D" w:rsidRPr="00365DEF">
        <w:rPr>
          <w:i/>
          <w:lang w:eastAsia="sv-SE"/>
        </w:rPr>
        <w:t xml:space="preserve">ligger inom 500 m från farleden. Här häckar över 300 par </w:t>
      </w:r>
      <w:r w:rsidR="00A830D4" w:rsidRPr="00365DEF">
        <w:rPr>
          <w:i/>
          <w:lang w:eastAsia="sv-SE"/>
        </w:rPr>
        <w:t xml:space="preserve">av </w:t>
      </w:r>
      <w:r w:rsidR="006E43DB">
        <w:rPr>
          <w:i/>
          <w:lang w:eastAsia="sv-SE"/>
        </w:rPr>
        <w:t>tio</w:t>
      </w:r>
      <w:r w:rsidR="00A830D4" w:rsidRPr="00365DEF">
        <w:rPr>
          <w:i/>
          <w:lang w:eastAsia="sv-SE"/>
        </w:rPr>
        <w:t xml:space="preserve"> </w:t>
      </w:r>
      <w:r w:rsidR="006A606D" w:rsidRPr="00365DEF">
        <w:rPr>
          <w:i/>
          <w:lang w:eastAsia="sv-SE"/>
        </w:rPr>
        <w:t>hotade</w:t>
      </w:r>
      <w:r w:rsidR="00A830D4" w:rsidRPr="00365DEF">
        <w:rPr>
          <w:i/>
          <w:lang w:eastAsia="sv-SE"/>
        </w:rPr>
        <w:t xml:space="preserve"> och </w:t>
      </w:r>
      <w:r w:rsidR="006A606D" w:rsidRPr="00365DEF">
        <w:rPr>
          <w:i/>
          <w:lang w:eastAsia="sv-SE"/>
        </w:rPr>
        <w:t>skyddade</w:t>
      </w:r>
      <w:r w:rsidR="00A830D4" w:rsidRPr="00365DEF">
        <w:rPr>
          <w:i/>
          <w:lang w:eastAsia="sv-SE"/>
        </w:rPr>
        <w:t xml:space="preserve"> fågelarter </w:t>
      </w:r>
      <w:r w:rsidR="006A606D" w:rsidRPr="00365DEF">
        <w:rPr>
          <w:i/>
          <w:lang w:eastAsia="sv-SE"/>
        </w:rPr>
        <w:t xml:space="preserve">som </w:t>
      </w:r>
      <w:r w:rsidR="00236DD5">
        <w:rPr>
          <w:i/>
          <w:lang w:eastAsia="sv-SE"/>
        </w:rPr>
        <w:t>förväntas</w:t>
      </w:r>
      <w:r w:rsidR="006A606D" w:rsidRPr="00365DEF">
        <w:rPr>
          <w:i/>
          <w:lang w:eastAsia="sv-SE"/>
        </w:rPr>
        <w:t xml:space="preserve"> störas </w:t>
      </w:r>
      <w:r w:rsidR="00390EAA">
        <w:rPr>
          <w:i/>
          <w:lang w:eastAsia="sv-SE"/>
        </w:rPr>
        <w:t xml:space="preserve">på ett påtagligt sätt </w:t>
      </w:r>
      <w:r w:rsidR="006A606D" w:rsidRPr="00365DEF">
        <w:rPr>
          <w:i/>
          <w:lang w:eastAsia="sv-SE"/>
        </w:rPr>
        <w:t>av den nya leden.</w:t>
      </w:r>
    </w:p>
    <w:p w14:paraId="367A2A46" w14:textId="73CAF757" w:rsidR="00BF6558" w:rsidRDefault="00BF6558" w:rsidP="006A606D">
      <w:pPr>
        <w:pStyle w:val="Numreradlista"/>
        <w:rPr>
          <w:i/>
          <w:lang w:eastAsia="sv-SE"/>
        </w:rPr>
      </w:pPr>
      <w:r>
        <w:rPr>
          <w:i/>
          <w:lang w:eastAsia="sv-SE"/>
        </w:rPr>
        <w:t xml:space="preserve">Sprängningsarbetet </w:t>
      </w:r>
      <w:r w:rsidR="000E4374">
        <w:rPr>
          <w:i/>
          <w:lang w:eastAsia="sv-SE"/>
        </w:rPr>
        <w:t>förväntas</w:t>
      </w:r>
      <w:r>
        <w:rPr>
          <w:i/>
          <w:lang w:eastAsia="sv-SE"/>
        </w:rPr>
        <w:t xml:space="preserve"> </w:t>
      </w:r>
      <w:r w:rsidR="00140863">
        <w:rPr>
          <w:i/>
          <w:lang w:eastAsia="sv-SE"/>
        </w:rPr>
        <w:t>döda all fisk inom en yta av ca 1</w:t>
      </w:r>
      <w:r w:rsidR="00F66C80">
        <w:rPr>
          <w:i/>
          <w:lang w:eastAsia="sv-SE"/>
        </w:rPr>
        <w:t>25</w:t>
      </w:r>
      <w:r w:rsidR="00140863">
        <w:rPr>
          <w:i/>
          <w:lang w:eastAsia="sv-SE"/>
        </w:rPr>
        <w:t xml:space="preserve"> 000 </w:t>
      </w:r>
      <w:r w:rsidR="00DE66CA">
        <w:rPr>
          <w:i/>
          <w:lang w:eastAsia="sv-SE"/>
        </w:rPr>
        <w:t xml:space="preserve">kvadratmeter </w:t>
      </w:r>
      <w:r w:rsidR="00140863">
        <w:rPr>
          <w:i/>
          <w:lang w:eastAsia="sv-SE"/>
        </w:rPr>
        <w:t xml:space="preserve">och </w:t>
      </w:r>
      <w:r w:rsidR="00C17C1B">
        <w:rPr>
          <w:i/>
          <w:lang w:eastAsia="sv-SE"/>
        </w:rPr>
        <w:t xml:space="preserve">ge skador på fisk inom en yta av över </w:t>
      </w:r>
      <w:r w:rsidR="00B71646">
        <w:rPr>
          <w:i/>
          <w:lang w:eastAsia="sv-SE"/>
        </w:rPr>
        <w:t>ca sju</w:t>
      </w:r>
      <w:r w:rsidR="00DE66CA">
        <w:rPr>
          <w:i/>
          <w:lang w:eastAsia="sv-SE"/>
        </w:rPr>
        <w:t xml:space="preserve"> miljoner kvadratmeter</w:t>
      </w:r>
      <w:r w:rsidR="00C17C1B">
        <w:rPr>
          <w:i/>
          <w:lang w:eastAsia="sv-SE"/>
        </w:rPr>
        <w:t xml:space="preserve">. </w:t>
      </w:r>
    </w:p>
    <w:p w14:paraId="3D714CFB" w14:textId="49C5AAD3" w:rsidR="00ED51E3" w:rsidRPr="007B111B" w:rsidRDefault="00A75576" w:rsidP="007B111B">
      <w:pPr>
        <w:pStyle w:val="Numreradlista"/>
        <w:rPr>
          <w:i/>
          <w:lang w:eastAsia="sv-SE"/>
        </w:rPr>
      </w:pPr>
      <w:r>
        <w:rPr>
          <w:i/>
          <w:iCs/>
          <w:lang w:eastAsia="sv-SE"/>
        </w:rPr>
        <w:t>V</w:t>
      </w:r>
      <w:r w:rsidR="007B111B" w:rsidRPr="007B111B">
        <w:rPr>
          <w:i/>
          <w:iCs/>
          <w:lang w:eastAsia="sv-SE"/>
        </w:rPr>
        <w:t>atten</w:t>
      </w:r>
      <w:r w:rsidR="002E123D">
        <w:rPr>
          <w:i/>
          <w:iCs/>
          <w:lang w:eastAsia="sv-SE"/>
        </w:rPr>
        <w:t>kvaliteten</w:t>
      </w:r>
      <w:r w:rsidR="007B111B" w:rsidRPr="007B111B">
        <w:rPr>
          <w:i/>
          <w:iCs/>
          <w:lang w:eastAsia="sv-SE"/>
        </w:rPr>
        <w:t xml:space="preserve"> </w:t>
      </w:r>
      <w:r>
        <w:rPr>
          <w:i/>
          <w:iCs/>
          <w:lang w:eastAsia="sv-SE"/>
        </w:rPr>
        <w:t>förväntas</w:t>
      </w:r>
      <w:r w:rsidR="007B111B" w:rsidRPr="007B111B">
        <w:rPr>
          <w:i/>
          <w:iCs/>
          <w:lang w:eastAsia="sv-SE"/>
        </w:rPr>
        <w:t xml:space="preserve"> att försämras genom fartygens utsläpp av toalettavfall</w:t>
      </w:r>
      <w:r w:rsidR="00B03233">
        <w:rPr>
          <w:i/>
          <w:iCs/>
          <w:lang w:eastAsia="sv-SE"/>
        </w:rPr>
        <w:t xml:space="preserve"> och ändrad vattencirkulation</w:t>
      </w:r>
      <w:r w:rsidR="007B111B" w:rsidRPr="007B111B">
        <w:rPr>
          <w:i/>
          <w:iCs/>
          <w:lang w:eastAsia="sv-SE"/>
        </w:rPr>
        <w:t xml:space="preserve"> i ett </w:t>
      </w:r>
      <w:r w:rsidR="00250DF8">
        <w:rPr>
          <w:i/>
          <w:iCs/>
          <w:lang w:eastAsia="sv-SE"/>
        </w:rPr>
        <w:t xml:space="preserve">av båttrafik </w:t>
      </w:r>
      <w:r w:rsidR="007B111B" w:rsidRPr="007B111B">
        <w:rPr>
          <w:i/>
          <w:iCs/>
          <w:lang w:eastAsia="sv-SE"/>
        </w:rPr>
        <w:t xml:space="preserve">idag </w:t>
      </w:r>
      <w:r w:rsidR="00A45EB7">
        <w:rPr>
          <w:i/>
          <w:iCs/>
          <w:lang w:eastAsia="sv-SE"/>
        </w:rPr>
        <w:t xml:space="preserve">nästan </w:t>
      </w:r>
      <w:r w:rsidR="007B111B" w:rsidRPr="007B111B">
        <w:rPr>
          <w:i/>
          <w:iCs/>
          <w:lang w:eastAsia="sv-SE"/>
        </w:rPr>
        <w:t>opåverkat vildmarksområde</w:t>
      </w:r>
      <w:r w:rsidR="007B111B">
        <w:rPr>
          <w:i/>
          <w:lang w:eastAsia="sv-SE"/>
        </w:rPr>
        <w:t>.</w:t>
      </w:r>
      <w:r w:rsidR="008E3C39">
        <w:rPr>
          <w:i/>
          <w:lang w:eastAsia="sv-SE"/>
        </w:rPr>
        <w:t xml:space="preserve"> Detta leder bland annat till </w:t>
      </w:r>
      <w:r w:rsidR="00D67278">
        <w:rPr>
          <w:i/>
          <w:lang w:eastAsia="sv-SE"/>
        </w:rPr>
        <w:t xml:space="preserve">risk för </w:t>
      </w:r>
      <w:r w:rsidR="008E3C39">
        <w:rPr>
          <w:i/>
          <w:lang w:eastAsia="sv-SE"/>
        </w:rPr>
        <w:t xml:space="preserve">ökad algblomning. </w:t>
      </w:r>
    </w:p>
    <w:p w14:paraId="0B3C3456" w14:textId="77777777" w:rsidR="00BD10EB" w:rsidRDefault="00BD10EB" w:rsidP="00BD10EB">
      <w:pPr>
        <w:pStyle w:val="Rubrik1"/>
      </w:pPr>
      <w:bookmarkStart w:id="2" w:name="_Toc198189683"/>
      <w:bookmarkStart w:id="3" w:name="_Toc257376979"/>
      <w:bookmarkStart w:id="4" w:name="_Toc505590257"/>
      <w:r>
        <w:lastRenderedPageBreak/>
        <w:t>Inledning</w:t>
      </w:r>
      <w:bookmarkEnd w:id="2"/>
      <w:bookmarkEnd w:id="3"/>
      <w:bookmarkEnd w:id="4"/>
    </w:p>
    <w:p w14:paraId="1FB075A0" w14:textId="77777777" w:rsidR="00BD10EB" w:rsidRDefault="00BD10EB" w:rsidP="00BD10EB">
      <w:pPr>
        <w:pStyle w:val="Rubrik2"/>
      </w:pPr>
      <w:bookmarkStart w:id="5" w:name="_Toc198189684"/>
      <w:bookmarkStart w:id="6" w:name="_Toc257376980"/>
      <w:bookmarkStart w:id="7" w:name="_Toc505590258"/>
      <w:r>
        <w:t>Bakgrund och syfte</w:t>
      </w:r>
      <w:bookmarkEnd w:id="5"/>
      <w:bookmarkEnd w:id="6"/>
      <w:bookmarkEnd w:id="7"/>
    </w:p>
    <w:p w14:paraId="46AECEE8" w14:textId="01B18BDA" w:rsidR="009E3AA0" w:rsidRDefault="009E3AA0" w:rsidP="00690B07">
      <w:r w:rsidRPr="009E3AA0">
        <w:t xml:space="preserve">Syftet med uppdraget </w:t>
      </w:r>
      <w:r w:rsidR="00805A18">
        <w:t xml:space="preserve">och denna rapport </w:t>
      </w:r>
      <w:r w:rsidRPr="009E3AA0">
        <w:rPr>
          <w:rFonts w:eastAsia="Helvetica"/>
        </w:rPr>
        <w:t xml:space="preserve">är att </w:t>
      </w:r>
      <w:r w:rsidR="00805A18">
        <w:rPr>
          <w:rFonts w:eastAsia="Helvetica"/>
        </w:rPr>
        <w:t>materialet</w:t>
      </w:r>
      <w:r w:rsidR="004758F6">
        <w:rPr>
          <w:rFonts w:eastAsia="Helvetica"/>
        </w:rPr>
        <w:t xml:space="preserve"> ska</w:t>
      </w:r>
      <w:r w:rsidRPr="009E3AA0">
        <w:rPr>
          <w:rFonts w:eastAsia="Helvetica"/>
        </w:rPr>
        <w:t xml:space="preserve"> kunna användas som ett kunskapsunderlag i kampanjen </w:t>
      </w:r>
      <w:r w:rsidR="00065D72">
        <w:rPr>
          <w:rFonts w:eastAsia="Helvetica"/>
        </w:rPr>
        <w:t>Stoppa</w:t>
      </w:r>
      <w:r w:rsidRPr="009E3AA0">
        <w:rPr>
          <w:rFonts w:eastAsia="Helvetica"/>
        </w:rPr>
        <w:t xml:space="preserve"> Horssten</w:t>
      </w:r>
      <w:r w:rsidR="004758F6">
        <w:rPr>
          <w:rFonts w:eastAsia="Helvetica"/>
        </w:rPr>
        <w:t>s</w:t>
      </w:r>
      <w:r w:rsidRPr="009E3AA0">
        <w:rPr>
          <w:rFonts w:eastAsia="Helvetica"/>
        </w:rPr>
        <w:t>leden</w:t>
      </w:r>
      <w:r w:rsidR="00173E73">
        <w:rPr>
          <w:rFonts w:eastAsia="Helvetica"/>
        </w:rPr>
        <w:t xml:space="preserve"> – Hela skärgården</w:t>
      </w:r>
      <w:r w:rsidRPr="009E3AA0">
        <w:rPr>
          <w:rFonts w:eastAsia="Helvetica"/>
        </w:rPr>
        <w:t xml:space="preserve">. </w:t>
      </w:r>
    </w:p>
    <w:p w14:paraId="2EAE4A38" w14:textId="55BBBA35" w:rsidR="009E3AA0" w:rsidRPr="009E3AA0" w:rsidRDefault="009E3AA0" w:rsidP="00690B07">
      <w:r w:rsidRPr="009E3AA0">
        <w:t xml:space="preserve">Uppdraget har </w:t>
      </w:r>
      <w:r w:rsidR="004758F6">
        <w:t xml:space="preserve">haft </w:t>
      </w:r>
      <w:r w:rsidRPr="009E3AA0">
        <w:t>som m</w:t>
      </w:r>
      <w:r w:rsidRPr="009E3AA0">
        <w:rPr>
          <w:rFonts w:eastAsia="Helvetica"/>
        </w:rPr>
        <w:t>ål</w:t>
      </w:r>
      <w:r w:rsidRPr="009E3AA0">
        <w:t xml:space="preserve"> till att redovisa en milj</w:t>
      </w:r>
      <w:r w:rsidRPr="009E3AA0">
        <w:rPr>
          <w:rFonts w:eastAsia="Helvetica"/>
        </w:rPr>
        <w:t>ö</w:t>
      </w:r>
      <w:r w:rsidR="004758F6">
        <w:rPr>
          <w:rFonts w:eastAsia="Helvetica"/>
        </w:rPr>
        <w:t>bedömning</w:t>
      </w:r>
      <w:r w:rsidRPr="009E3AA0">
        <w:rPr>
          <w:rFonts w:eastAsia="Helvetica"/>
        </w:rPr>
        <w:t xml:space="preserve"> för den </w:t>
      </w:r>
      <w:r w:rsidR="004758F6">
        <w:rPr>
          <w:rFonts w:eastAsia="Helvetica"/>
        </w:rPr>
        <w:t xml:space="preserve">viktigaste påverkan på naturen av </w:t>
      </w:r>
      <w:r w:rsidRPr="009E3AA0">
        <w:rPr>
          <w:rFonts w:eastAsia="Helvetica"/>
        </w:rPr>
        <w:t>nya Horssten</w:t>
      </w:r>
      <w:r w:rsidR="004758F6">
        <w:rPr>
          <w:rFonts w:eastAsia="Helvetica"/>
        </w:rPr>
        <w:t>s</w:t>
      </w:r>
      <w:r w:rsidRPr="009E3AA0">
        <w:rPr>
          <w:rFonts w:eastAsia="Helvetica"/>
        </w:rPr>
        <w:t>leden</w:t>
      </w:r>
      <w:r w:rsidRPr="009E3AA0">
        <w:t>. I uppdraget ing</w:t>
      </w:r>
      <w:r w:rsidRPr="009E3AA0">
        <w:rPr>
          <w:rFonts w:eastAsia="Helvetica"/>
        </w:rPr>
        <w:t xml:space="preserve">år kartläggning av </w:t>
      </w:r>
      <w:r w:rsidR="00B71646">
        <w:rPr>
          <w:rFonts w:eastAsia="Helvetica"/>
        </w:rPr>
        <w:t xml:space="preserve">kunskap om </w:t>
      </w:r>
      <w:r w:rsidRPr="009E3AA0">
        <w:rPr>
          <w:rFonts w:eastAsia="Helvetica"/>
        </w:rPr>
        <w:t xml:space="preserve">naturvärden, </w:t>
      </w:r>
      <w:r w:rsidR="00B71646">
        <w:rPr>
          <w:rFonts w:eastAsia="Helvetica"/>
        </w:rPr>
        <w:t xml:space="preserve">samt </w:t>
      </w:r>
      <w:r w:rsidRPr="009E3AA0">
        <w:rPr>
          <w:rFonts w:eastAsia="Helvetica"/>
        </w:rPr>
        <w:t xml:space="preserve">beskrivning av konsekvenser </w:t>
      </w:r>
      <w:r w:rsidRPr="009E3AA0">
        <w:t>med fokus p</w:t>
      </w:r>
      <w:r w:rsidRPr="009E3AA0">
        <w:rPr>
          <w:rFonts w:eastAsia="Helvetica"/>
        </w:rPr>
        <w:t>å påverkan på naturvärden</w:t>
      </w:r>
      <w:r w:rsidR="003F4F39">
        <w:rPr>
          <w:rFonts w:eastAsia="Helvetica"/>
        </w:rPr>
        <w:t xml:space="preserve"> och</w:t>
      </w:r>
      <w:r w:rsidRPr="009E3AA0">
        <w:rPr>
          <w:rFonts w:eastAsia="Helvetica"/>
        </w:rPr>
        <w:t xml:space="preserve"> ekosystem.</w:t>
      </w:r>
      <w:r w:rsidRPr="009E3AA0">
        <w:t xml:space="preserve"> Bed</w:t>
      </w:r>
      <w:r w:rsidRPr="009E3AA0">
        <w:rPr>
          <w:rFonts w:eastAsia="Helvetica"/>
        </w:rPr>
        <w:t>ömningen</w:t>
      </w:r>
      <w:r w:rsidRPr="009E3AA0">
        <w:t xml:space="preserve"> bygg</w:t>
      </w:r>
      <w:r w:rsidR="00D90213">
        <w:t>er</w:t>
      </w:r>
      <w:r w:rsidRPr="009E3AA0">
        <w:t xml:space="preserve"> p</w:t>
      </w:r>
      <w:r w:rsidRPr="009E3AA0">
        <w:rPr>
          <w:rFonts w:eastAsia="Helvetica"/>
        </w:rPr>
        <w:t>å befintlig kunskap</w:t>
      </w:r>
      <w:r w:rsidR="002A7F8D">
        <w:rPr>
          <w:rFonts w:eastAsia="Helvetica"/>
        </w:rPr>
        <w:t xml:space="preserve"> (</w:t>
      </w:r>
      <w:r w:rsidR="002A7F8D">
        <w:t>bland annat MKB, befintliga kartläggningar av naturvärden i området, sökningar i databaser med mera (se vidare Referenser)</w:t>
      </w:r>
      <w:r w:rsidRPr="009E3AA0">
        <w:t>. Nya utredningar och inventeringar av exempelvis buller, ber</w:t>
      </w:r>
      <w:r w:rsidRPr="009E3AA0">
        <w:rPr>
          <w:rFonts w:eastAsia="Helvetica"/>
        </w:rPr>
        <w:t xml:space="preserve">äkningar av svalleffekter, </w:t>
      </w:r>
      <w:r w:rsidRPr="009E3AA0">
        <w:t>f</w:t>
      </w:r>
      <w:r w:rsidRPr="009E3AA0">
        <w:rPr>
          <w:rFonts w:eastAsia="Helvetica"/>
        </w:rPr>
        <w:t>ältinventering</w:t>
      </w:r>
      <w:r w:rsidRPr="009E3AA0">
        <w:t xml:space="preserve"> av arter som omfattas av skydd enligt milj</w:t>
      </w:r>
      <w:r w:rsidRPr="009E3AA0">
        <w:rPr>
          <w:rFonts w:eastAsia="Helvetica"/>
        </w:rPr>
        <w:t xml:space="preserve">öbalken etc. </w:t>
      </w:r>
      <w:r w:rsidR="00A82A13">
        <w:rPr>
          <w:rFonts w:eastAsia="Helvetica"/>
        </w:rPr>
        <w:t>har inte</w:t>
      </w:r>
      <w:r w:rsidRPr="009E3AA0">
        <w:rPr>
          <w:rFonts w:eastAsia="Helvetica"/>
        </w:rPr>
        <w:t xml:space="preserve"> </w:t>
      </w:r>
      <w:r w:rsidR="00A82A13">
        <w:rPr>
          <w:rFonts w:eastAsia="Helvetica"/>
        </w:rPr>
        <w:t xml:space="preserve">ingått </w:t>
      </w:r>
      <w:r w:rsidRPr="009E3AA0">
        <w:rPr>
          <w:rFonts w:eastAsia="Helvetica"/>
        </w:rPr>
        <w:t xml:space="preserve">i uppdraget. Geografiskt avgränsas uppdraget till området </w:t>
      </w:r>
      <w:r w:rsidRPr="009E3AA0">
        <w:t>utmed den planerade leden fr</w:t>
      </w:r>
      <w:r w:rsidRPr="009E3AA0">
        <w:rPr>
          <w:rFonts w:eastAsia="Helvetica"/>
        </w:rPr>
        <w:t xml:space="preserve">ån Eknö – </w:t>
      </w:r>
      <w:proofErr w:type="spellStart"/>
      <w:r w:rsidRPr="009E3AA0">
        <w:rPr>
          <w:rFonts w:eastAsia="Helvetica"/>
        </w:rPr>
        <w:t>Harö</w:t>
      </w:r>
      <w:proofErr w:type="spellEnd"/>
      <w:r w:rsidRPr="009E3AA0">
        <w:rPr>
          <w:rFonts w:eastAsia="Helvetica"/>
        </w:rPr>
        <w:t xml:space="preserve"> ut till och med ytterskärgården. </w:t>
      </w:r>
      <w:r w:rsidR="00B71646">
        <w:rPr>
          <w:rFonts w:eastAsia="Helvetica"/>
        </w:rPr>
        <w:t xml:space="preserve">De inre delarna av farleden ingår inte i uppdraget. </w:t>
      </w:r>
    </w:p>
    <w:p w14:paraId="04180B04" w14:textId="77777777" w:rsidR="004758F6" w:rsidRDefault="004758F6" w:rsidP="00690B07">
      <w:r>
        <w:t>Anders Haglund</w:t>
      </w:r>
      <w:r w:rsidRPr="006E3EE1">
        <w:t xml:space="preserve"> </w:t>
      </w:r>
      <w:r>
        <w:t>har varit</w:t>
      </w:r>
      <w:r w:rsidRPr="006E3EE1">
        <w:t xml:space="preserve"> </w:t>
      </w:r>
      <w:r w:rsidR="00611FBA">
        <w:t xml:space="preserve">uppdragsansvarig </w:t>
      </w:r>
      <w:r w:rsidRPr="006E3EE1">
        <w:t>i detta uppdrag</w:t>
      </w:r>
      <w:r w:rsidR="00611FBA">
        <w:t>, samt huvudansvarig för denna rapport</w:t>
      </w:r>
      <w:r>
        <w:t xml:space="preserve">. Jannike Andersson har </w:t>
      </w:r>
      <w:r w:rsidRPr="006E3EE1">
        <w:t>svara</w:t>
      </w:r>
      <w:r>
        <w:t>t</w:t>
      </w:r>
      <w:r w:rsidRPr="006E3EE1">
        <w:t xml:space="preserve"> för </w:t>
      </w:r>
      <w:r>
        <w:t>arbete med GIS-kartor</w:t>
      </w:r>
      <w:r w:rsidR="00D90213">
        <w:t xml:space="preserve"> och intern kvalitetsgransk</w:t>
      </w:r>
      <w:r w:rsidR="002F65FE">
        <w:t>n</w:t>
      </w:r>
      <w:r w:rsidR="00D90213">
        <w:t xml:space="preserve">ing av </w:t>
      </w:r>
      <w:r w:rsidR="002A7F8D">
        <w:t>rapporten</w:t>
      </w:r>
      <w:r w:rsidR="00D90213">
        <w:t xml:space="preserve"> har gjorts av Fredrik Engdahl</w:t>
      </w:r>
      <w:r>
        <w:t>.</w:t>
      </w:r>
    </w:p>
    <w:p w14:paraId="59E34548" w14:textId="77777777" w:rsidR="004079E0" w:rsidRPr="006E3EE1" w:rsidRDefault="004079E0" w:rsidP="00690B07"/>
    <w:p w14:paraId="11F41744" w14:textId="7DE766DA" w:rsidR="003441D7" w:rsidRDefault="00F3290D" w:rsidP="003441D7">
      <w:pPr>
        <w:pStyle w:val="Rubrik1"/>
        <w:rPr>
          <w:noProof/>
        </w:rPr>
      </w:pPr>
      <w:bookmarkStart w:id="8" w:name="_Toc198189695"/>
      <w:bookmarkStart w:id="9" w:name="_Toc257376991"/>
      <w:bookmarkStart w:id="10" w:name="_Toc505590260"/>
      <w:r>
        <w:rPr>
          <w:noProof/>
        </w:rPr>
        <w:lastRenderedPageBreak/>
        <w:t xml:space="preserve">Bedömning av påverkan på </w:t>
      </w:r>
      <w:r w:rsidR="00594EBD">
        <w:rPr>
          <w:noProof/>
        </w:rPr>
        <w:t xml:space="preserve">och konsekvenser för </w:t>
      </w:r>
      <w:r>
        <w:rPr>
          <w:noProof/>
        </w:rPr>
        <w:t>naturmiljön</w:t>
      </w:r>
      <w:r w:rsidR="00A817ED">
        <w:rPr>
          <w:noProof/>
        </w:rPr>
        <w:t xml:space="preserve">, </w:t>
      </w:r>
      <w:r w:rsidR="00594EBD">
        <w:rPr>
          <w:noProof/>
        </w:rPr>
        <w:br/>
      </w:r>
      <w:r w:rsidR="00A817ED">
        <w:rPr>
          <w:noProof/>
        </w:rPr>
        <w:t>fördjupning av sex viktiga punkter</w:t>
      </w:r>
      <w:bookmarkEnd w:id="10"/>
    </w:p>
    <w:p w14:paraId="02840FB4" w14:textId="459FACD2" w:rsidR="002E41DF" w:rsidRDefault="002E41DF" w:rsidP="003C0533">
      <w:pPr>
        <w:pStyle w:val="Rubrik2"/>
      </w:pPr>
      <w:bookmarkStart w:id="11" w:name="_Toc505590261"/>
      <w:r>
        <w:t>Spr</w:t>
      </w:r>
      <w:r>
        <w:rPr>
          <w:rFonts w:eastAsia="Helvetica"/>
        </w:rPr>
        <w:t xml:space="preserve">ängning av </w:t>
      </w:r>
      <w:r w:rsidR="001C3906">
        <w:rPr>
          <w:rFonts w:eastAsia="Helvetica"/>
        </w:rPr>
        <w:t xml:space="preserve">känsliga </w:t>
      </w:r>
      <w:r>
        <w:rPr>
          <w:rFonts w:eastAsia="Helvetica"/>
        </w:rPr>
        <w:t>skär och rev</w:t>
      </w:r>
      <w:bookmarkEnd w:id="11"/>
    </w:p>
    <w:p w14:paraId="0162DF57" w14:textId="28E3189F" w:rsidR="00185222" w:rsidRPr="00185222" w:rsidRDefault="00185222" w:rsidP="00185222">
      <w:pPr>
        <w:pStyle w:val="Numreradlista"/>
        <w:numPr>
          <w:ilvl w:val="0"/>
          <w:numId w:val="0"/>
        </w:numPr>
        <w:rPr>
          <w:b/>
          <w:i/>
          <w:lang w:eastAsia="sv-SE"/>
        </w:rPr>
      </w:pPr>
      <w:r w:rsidRPr="00185222">
        <w:rPr>
          <w:b/>
          <w:i/>
          <w:lang w:eastAsia="sv-SE"/>
        </w:rPr>
        <w:t xml:space="preserve">Tidigare orörda skär och klipprev kommer att påverkas av sprängning </w:t>
      </w:r>
      <w:r w:rsidR="005874E5">
        <w:rPr>
          <w:b/>
          <w:i/>
          <w:lang w:eastAsia="sv-SE"/>
        </w:rPr>
        <w:t xml:space="preserve">av </w:t>
      </w:r>
      <w:r w:rsidR="008B051E">
        <w:rPr>
          <w:b/>
          <w:i/>
          <w:lang w:eastAsia="sv-SE"/>
        </w:rPr>
        <w:t>320 000</w:t>
      </w:r>
      <w:r w:rsidR="005874E5" w:rsidRPr="005874E5">
        <w:rPr>
          <w:b/>
          <w:i/>
          <w:lang w:eastAsia="sv-SE"/>
        </w:rPr>
        <w:t xml:space="preserve"> kubikmeter</w:t>
      </w:r>
      <w:r w:rsidR="00C55574">
        <w:rPr>
          <w:b/>
          <w:i/>
          <w:lang w:eastAsia="sv-SE"/>
        </w:rPr>
        <w:t xml:space="preserve"> berg</w:t>
      </w:r>
      <w:r w:rsidR="005874E5" w:rsidRPr="005874E5">
        <w:rPr>
          <w:b/>
          <w:i/>
          <w:lang w:eastAsia="sv-SE"/>
        </w:rPr>
        <w:t xml:space="preserve">, </w:t>
      </w:r>
      <w:r w:rsidRPr="00185222">
        <w:rPr>
          <w:b/>
          <w:i/>
          <w:lang w:eastAsia="sv-SE"/>
        </w:rPr>
        <w:t xml:space="preserve">med stora skador på hotat fågelliv, fisk och växtlighet som följd. </w:t>
      </w:r>
      <w:r w:rsidR="004B1B3A">
        <w:rPr>
          <w:b/>
          <w:i/>
          <w:lang w:eastAsia="sv-SE"/>
        </w:rPr>
        <w:t>De miljöer som sprängs bort utgörs av n</w:t>
      </w:r>
      <w:r w:rsidRPr="00185222">
        <w:rPr>
          <w:b/>
          <w:i/>
          <w:lang w:eastAsia="sv-SE"/>
        </w:rPr>
        <w:t>aturtype</w:t>
      </w:r>
      <w:r w:rsidR="00897FFA">
        <w:rPr>
          <w:b/>
          <w:i/>
          <w:lang w:eastAsia="sv-SE"/>
        </w:rPr>
        <w:t>rna</w:t>
      </w:r>
      <w:r w:rsidR="000A56D8">
        <w:rPr>
          <w:b/>
          <w:i/>
          <w:lang w:eastAsia="sv-SE"/>
        </w:rPr>
        <w:t xml:space="preserve"> Rev</w:t>
      </w:r>
      <w:r w:rsidR="004B1B3A">
        <w:rPr>
          <w:b/>
          <w:i/>
          <w:lang w:eastAsia="sv-SE"/>
        </w:rPr>
        <w:t xml:space="preserve">, </w:t>
      </w:r>
      <w:r w:rsidR="001F28DB">
        <w:rPr>
          <w:b/>
          <w:i/>
          <w:lang w:eastAsia="sv-SE"/>
        </w:rPr>
        <w:t>samt</w:t>
      </w:r>
      <w:r w:rsidR="004B1B3A">
        <w:rPr>
          <w:b/>
          <w:i/>
          <w:lang w:eastAsia="sv-SE"/>
        </w:rPr>
        <w:t xml:space="preserve"> </w:t>
      </w:r>
      <w:r w:rsidR="000A56D8" w:rsidRPr="00185222">
        <w:rPr>
          <w:b/>
          <w:i/>
          <w:lang w:eastAsia="sv-SE"/>
        </w:rPr>
        <w:t>Skär i Östersjön</w:t>
      </w:r>
      <w:r w:rsidR="004B1B3A">
        <w:rPr>
          <w:b/>
          <w:i/>
          <w:lang w:eastAsia="sv-SE"/>
        </w:rPr>
        <w:t>. Båda</w:t>
      </w:r>
      <w:r w:rsidR="00195153">
        <w:rPr>
          <w:b/>
          <w:i/>
          <w:lang w:eastAsia="sv-SE"/>
        </w:rPr>
        <w:t xml:space="preserve"> är</w:t>
      </w:r>
      <w:r w:rsidR="004B1B3A">
        <w:rPr>
          <w:b/>
          <w:i/>
          <w:lang w:eastAsia="sv-SE"/>
        </w:rPr>
        <w:t xml:space="preserve"> </w:t>
      </w:r>
      <w:r w:rsidRPr="00185222">
        <w:rPr>
          <w:b/>
          <w:i/>
          <w:lang w:eastAsia="sv-SE"/>
        </w:rPr>
        <w:t>internationellt hotad</w:t>
      </w:r>
      <w:r w:rsidR="004B1B3A">
        <w:rPr>
          <w:b/>
          <w:i/>
          <w:lang w:eastAsia="sv-SE"/>
        </w:rPr>
        <w:t>e</w:t>
      </w:r>
      <w:r w:rsidRPr="00185222">
        <w:rPr>
          <w:b/>
          <w:i/>
          <w:lang w:eastAsia="sv-SE"/>
        </w:rPr>
        <w:t xml:space="preserve"> och </w:t>
      </w:r>
      <w:r w:rsidR="004B1B3A" w:rsidRPr="00185222">
        <w:rPr>
          <w:b/>
          <w:i/>
          <w:lang w:eastAsia="sv-SE"/>
        </w:rPr>
        <w:t>upptag</w:t>
      </w:r>
      <w:r w:rsidR="004B1B3A">
        <w:rPr>
          <w:b/>
          <w:i/>
          <w:lang w:eastAsia="sv-SE"/>
        </w:rPr>
        <w:t>na</w:t>
      </w:r>
      <w:r w:rsidR="004B1B3A" w:rsidRPr="00185222">
        <w:rPr>
          <w:b/>
          <w:i/>
          <w:lang w:eastAsia="sv-SE"/>
        </w:rPr>
        <w:t xml:space="preserve"> </w:t>
      </w:r>
      <w:r w:rsidRPr="00185222">
        <w:rPr>
          <w:b/>
          <w:i/>
          <w:lang w:eastAsia="sv-SE"/>
        </w:rPr>
        <w:t>på EU:s lista över naturtyper som ska skyddas i Europa. Miljöerna som förstörs är mycket artrika och viktiga barnkammare för fisk.</w:t>
      </w:r>
      <w:r w:rsidRPr="00185222">
        <w:rPr>
          <w:b/>
          <w:lang w:eastAsia="sv-SE"/>
        </w:rPr>
        <w:t xml:space="preserve"> </w:t>
      </w:r>
    </w:p>
    <w:p w14:paraId="6D8D6319" w14:textId="42599764" w:rsidR="009E630D" w:rsidRDefault="000664C6" w:rsidP="00FC29DB">
      <w:r>
        <w:t xml:space="preserve">På de </w:t>
      </w:r>
      <w:r w:rsidR="00C33C38">
        <w:t xml:space="preserve">fyra </w:t>
      </w:r>
      <w:r>
        <w:t xml:space="preserve">platser där sprängning </w:t>
      </w:r>
      <w:r w:rsidR="00AB438B">
        <w:t>av</w:t>
      </w:r>
      <w:r w:rsidR="005874E5">
        <w:t xml:space="preserve"> </w:t>
      </w:r>
      <w:r w:rsidR="00BE315C">
        <w:t xml:space="preserve">sammanlagt </w:t>
      </w:r>
      <w:r w:rsidR="008B051E">
        <w:t>320 000</w:t>
      </w:r>
      <w:r w:rsidR="005874E5">
        <w:t xml:space="preserve"> kubikmeter </w:t>
      </w:r>
      <w:r w:rsidR="009D7789">
        <w:t>undervattens</w:t>
      </w:r>
      <w:r w:rsidR="005874E5">
        <w:t xml:space="preserve">berg </w:t>
      </w:r>
      <w:r>
        <w:t xml:space="preserve">ska ske </w:t>
      </w:r>
      <w:r w:rsidR="00906531">
        <w:t xml:space="preserve">(figur 1) </w:t>
      </w:r>
      <w:r w:rsidR="00D02A63">
        <w:t xml:space="preserve">utgörs </w:t>
      </w:r>
      <w:r w:rsidR="00191481">
        <w:t>miljön</w:t>
      </w:r>
      <w:r w:rsidR="00D02A63">
        <w:t xml:space="preserve"> av</w:t>
      </w:r>
      <w:r>
        <w:t xml:space="preserve"> två natur</w:t>
      </w:r>
      <w:r w:rsidR="00C379C3">
        <w:t>t</w:t>
      </w:r>
      <w:r>
        <w:t xml:space="preserve">yper som båda finns med i EU:s art- och habitatdirektiv; </w:t>
      </w:r>
      <w:r w:rsidR="00B361E6">
        <w:t>R</w:t>
      </w:r>
      <w:r w:rsidR="00D3795C">
        <w:t xml:space="preserve">ev, </w:t>
      </w:r>
      <w:r w:rsidR="008236B9">
        <w:t>samt</w:t>
      </w:r>
      <w:r w:rsidR="00D3795C">
        <w:t xml:space="preserve"> S</w:t>
      </w:r>
      <w:r>
        <w:t xml:space="preserve">kär i Östersjön. </w:t>
      </w:r>
      <w:r w:rsidR="00D31421">
        <w:t xml:space="preserve">Sverige har ett åtagande att bevara naturtyperna med gynnsam bevarandestatus, vilket innebär </w:t>
      </w:r>
      <w:r w:rsidR="00944D4F">
        <w:t xml:space="preserve">krav på </w:t>
      </w:r>
      <w:r w:rsidR="00D31421">
        <w:t xml:space="preserve">att inte minska ytan eller utbredningen, samt att de typiska arter som lever i naturtyperna ska må bra. Båda </w:t>
      </w:r>
      <w:r w:rsidR="009E630D">
        <w:t>naturtyperna hade vi</w:t>
      </w:r>
      <w:r w:rsidR="00A94639">
        <w:t>d</w:t>
      </w:r>
      <w:r w:rsidR="009E630D">
        <w:t xml:space="preserve"> Sveriges senaste rapportering till EU o</w:t>
      </w:r>
      <w:r w:rsidR="009E630D" w:rsidRPr="009E630D">
        <w:t>tillfredsställande status med negativ trend</w:t>
      </w:r>
      <w:r w:rsidR="00A94639">
        <w:t xml:space="preserve"> (</w:t>
      </w:r>
      <w:r w:rsidR="00434B79">
        <w:t>Eide</w:t>
      </w:r>
      <w:r w:rsidR="009515AE" w:rsidRPr="009515AE">
        <w:t xml:space="preserve"> </w:t>
      </w:r>
      <w:r w:rsidR="00A94639">
        <w:t>201</w:t>
      </w:r>
      <w:r w:rsidR="009515AE">
        <w:t>4</w:t>
      </w:r>
      <w:r w:rsidR="00A94639">
        <w:t>)</w:t>
      </w:r>
      <w:r w:rsidR="009E630D">
        <w:t>. Det innebär att naturtyperna idag inte mår särskilt bra och att åtagandet att de ska ha gynnsam bevarandestatus inte har nåtts</w:t>
      </w:r>
      <w:r w:rsidR="0086360A">
        <w:t xml:space="preserve">, samt </w:t>
      </w:r>
      <w:r w:rsidR="00A713CD">
        <w:t>att det går allt sämre för dem</w:t>
      </w:r>
      <w:r w:rsidR="009E630D">
        <w:t xml:space="preserve">. </w:t>
      </w:r>
      <w:r w:rsidR="00D31421">
        <w:t xml:space="preserve"> </w:t>
      </w:r>
    </w:p>
    <w:p w14:paraId="4BA8FEF4" w14:textId="7C700767" w:rsidR="000664C6" w:rsidRDefault="00D31421" w:rsidP="001240B1">
      <w:r>
        <w:t>I samband med anläggningen av Horssten</w:t>
      </w:r>
      <w:r w:rsidR="009E3AA0">
        <w:t>s</w:t>
      </w:r>
      <w:r>
        <w:t xml:space="preserve">leden sprängs naturtyperna bort och ersätts av botten som är så djup att inga växter kan leva där. </w:t>
      </w:r>
      <w:r w:rsidR="00A869FB">
        <w:t>S</w:t>
      </w:r>
      <w:r w:rsidR="005874E5">
        <w:t xml:space="preserve">prängmassorna </w:t>
      </w:r>
      <w:r w:rsidR="00A869FB">
        <w:t>föreslå</w:t>
      </w:r>
      <w:r w:rsidR="005874E5">
        <w:t>s enligt miljökonsekvensbeskrivningen</w:t>
      </w:r>
      <w:r w:rsidR="00A869FB">
        <w:t xml:space="preserve"> läggas på intilliggande grunda rev och skär vilket ytterligare minskar ytan av dessa hotade naturtyper</w:t>
      </w:r>
      <w:r w:rsidR="00B361E6">
        <w:t>, eller i djuphålor</w:t>
      </w:r>
      <w:r w:rsidR="00A869FB">
        <w:t xml:space="preserve">. </w:t>
      </w:r>
      <w:r w:rsidR="00CC1717">
        <w:t xml:space="preserve">De </w:t>
      </w:r>
      <w:r w:rsidR="007B2269">
        <w:t xml:space="preserve">undermåliga </w:t>
      </w:r>
      <w:r w:rsidR="00CC1717">
        <w:t xml:space="preserve">kunskapsunderlag som finns för bedömning av konsekvenser som Sjöfartsverket har tagit fram </w:t>
      </w:r>
      <w:r w:rsidR="00086BCD">
        <w:t>i sin miljökonsekvensbeskrivning (Sjöfartsverket 2007), medger inte</w:t>
      </w:r>
      <w:r w:rsidR="00CC1717">
        <w:t xml:space="preserve"> säker konsekvensbedömning. </w:t>
      </w:r>
      <w:r>
        <w:t xml:space="preserve">Det är </w:t>
      </w:r>
      <w:r w:rsidR="00CC1717">
        <w:t xml:space="preserve">dock </w:t>
      </w:r>
      <w:r>
        <w:t xml:space="preserve">helt klart att både ytan och utbredning av naturtyperna kommer att minska på ett irreversibelt sätt i samband med byggande av leden. </w:t>
      </w:r>
      <w:r w:rsidR="001953E2">
        <w:t>Horsstensleden</w:t>
      </w:r>
      <w:r w:rsidR="009C16C6">
        <w:t xml:space="preserve"> kommer ytterligare bidra till den neg</w:t>
      </w:r>
      <w:r w:rsidR="004C6937">
        <w:t xml:space="preserve">ativa trenden för naturtyperna. Detta kommer i sin tur </w:t>
      </w:r>
      <w:r w:rsidR="0050557B">
        <w:t xml:space="preserve">bidra till att vi inte kommer att nå </w:t>
      </w:r>
      <w:r w:rsidR="00176733">
        <w:t xml:space="preserve">det nationella </w:t>
      </w:r>
      <w:r w:rsidR="0050557B">
        <w:t xml:space="preserve">miljömålet ett levande hav. </w:t>
      </w:r>
    </w:p>
    <w:p w14:paraId="078218E8" w14:textId="77777777" w:rsidR="008C1354" w:rsidRDefault="008C1354" w:rsidP="001240B1"/>
    <w:p w14:paraId="250236A7" w14:textId="77777777" w:rsidR="008C1354" w:rsidRDefault="008C1354" w:rsidP="001240B1"/>
    <w:p w14:paraId="60F76B40" w14:textId="77777777" w:rsidR="008C1354" w:rsidRDefault="008C1354" w:rsidP="001240B1"/>
    <w:p w14:paraId="0EDA5423" w14:textId="77777777" w:rsidR="008C1354" w:rsidRDefault="008C1354" w:rsidP="001240B1"/>
    <w:p w14:paraId="68DA8D0B" w14:textId="77777777" w:rsidR="008C1354" w:rsidRDefault="008C1354" w:rsidP="001240B1"/>
    <w:p w14:paraId="2361C008" w14:textId="77777777" w:rsidR="008C1354" w:rsidRDefault="008C1354" w:rsidP="001240B1"/>
    <w:p w14:paraId="7810AEFF" w14:textId="77777777" w:rsidR="008C1354" w:rsidRDefault="008C1354" w:rsidP="001240B1"/>
    <w:p w14:paraId="33166067" w14:textId="77777777" w:rsidR="008C1354" w:rsidRDefault="008C1354" w:rsidP="001240B1"/>
    <w:p w14:paraId="7C7D1B51" w14:textId="77777777" w:rsidR="008C1354" w:rsidRDefault="008C1354" w:rsidP="001240B1"/>
    <w:p w14:paraId="668DF2B3" w14:textId="77777777" w:rsidR="008C1354" w:rsidRDefault="008C1354" w:rsidP="001240B1"/>
    <w:p w14:paraId="6EA4BC07" w14:textId="77777777" w:rsidR="008C1354" w:rsidRDefault="008C1354" w:rsidP="001240B1"/>
    <w:p w14:paraId="40CE542D" w14:textId="77777777" w:rsidR="008C1354" w:rsidRDefault="008C1354" w:rsidP="001240B1"/>
    <w:p w14:paraId="46801119" w14:textId="77777777" w:rsidR="008C1354" w:rsidRDefault="008C1354" w:rsidP="001240B1"/>
    <w:p w14:paraId="3A1CC240" w14:textId="77777777" w:rsidR="008C1354" w:rsidRDefault="008C1354" w:rsidP="001240B1"/>
    <w:p w14:paraId="7C54E6BD" w14:textId="77777777" w:rsidR="008C1354" w:rsidRDefault="008C1354" w:rsidP="001240B1"/>
    <w:p w14:paraId="6024EA87" w14:textId="77777777" w:rsidR="008C1354" w:rsidRDefault="008C1354" w:rsidP="001240B1"/>
    <w:p w14:paraId="55397DFE" w14:textId="15A43399" w:rsidR="00A803F6" w:rsidRDefault="004079E0" w:rsidP="001240B1">
      <w:bookmarkStart w:id="12" w:name="_GoBack"/>
      <w:r>
        <w:rPr>
          <w:noProof/>
        </w:rPr>
        <w:lastRenderedPageBreak/>
        <w:drawing>
          <wp:inline distT="0" distB="0" distL="0" distR="0" wp14:anchorId="01AE7F02" wp14:editId="162DDF4D">
            <wp:extent cx="6299835" cy="4421348"/>
            <wp:effectExtent l="0" t="0" r="0" b="0"/>
            <wp:docPr id="12" name="Bildobjekt 12" descr="7606_Farled_NVI_ink_saknasNV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606_Farled_NVI_ink_saknasNVI.pdf"/>
                    <pic:cNvPicPr>
                      <a:picLocks noChangeAspect="1" noChangeArrowheads="1"/>
                    </pic:cNvPicPr>
                  </pic:nvPicPr>
                  <pic:blipFill rotWithShape="1">
                    <a:blip r:embed="rId14">
                      <a:extLst>
                        <a:ext uri="{28A0092B-C50C-407E-A947-70E740481C1C}">
                          <a14:useLocalDpi xmlns:a14="http://schemas.microsoft.com/office/drawing/2010/main" val="0"/>
                        </a:ext>
                      </a:extLst>
                    </a:blip>
                    <a:srcRect l="1342" b="1677"/>
                    <a:stretch/>
                  </pic:blipFill>
                  <pic:spPr bwMode="auto">
                    <a:xfrm>
                      <a:off x="0" y="0"/>
                      <a:ext cx="6328838" cy="4441703"/>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p w14:paraId="35DBA684" w14:textId="50006597" w:rsidR="00690B07" w:rsidRPr="00731190" w:rsidRDefault="00690B07" w:rsidP="00690B07">
      <w:pPr>
        <w:pStyle w:val="Figurtext"/>
        <w:rPr>
          <w:rFonts w:ascii="Helvetica" w:hAnsi="Helvetica"/>
        </w:rPr>
      </w:pPr>
      <w:r w:rsidRPr="00731190">
        <w:rPr>
          <w:rFonts w:ascii="Helvetica" w:hAnsi="Helvetica"/>
        </w:rPr>
        <w:t>Spr</w:t>
      </w:r>
      <w:r w:rsidRPr="00731190">
        <w:rPr>
          <w:rFonts w:ascii="Helvetica" w:eastAsia="Helvetica" w:hAnsi="Helvetica" w:cs="Helvetica"/>
        </w:rPr>
        <w:t>ängning ska ske på fyra platser i den idag nästan helt orörda och av fritidsbåtar sällan besöka Horsstensfjärden. Sprä</w:t>
      </w:r>
      <w:r w:rsidRPr="00731190">
        <w:rPr>
          <w:rFonts w:ascii="Helvetica" w:hAnsi="Helvetica"/>
        </w:rPr>
        <w:t xml:space="preserve">ngplatser </w:t>
      </w:r>
      <w:r w:rsidRPr="00731190">
        <w:rPr>
          <w:rFonts w:ascii="Helvetica" w:eastAsia="Helvetica" w:hAnsi="Helvetica" w:cs="Helvetica"/>
        </w:rPr>
        <w:t>är markerade med röda fyrkanter. Figuren visar också naturvärde enligt SIS i Horsstens och Grönskärs skärgård. Samtliga landmiljöer har högsta naturvärde men redovisas inte i färg för att öka läsbarheten i kartan. Inventering av naturvärden har i</w:t>
      </w:r>
      <w:r w:rsidRPr="00731190">
        <w:rPr>
          <w:rFonts w:ascii="Helvetica" w:hAnsi="Helvetica"/>
        </w:rPr>
        <w:t>nte genomf</w:t>
      </w:r>
      <w:r w:rsidRPr="00731190">
        <w:rPr>
          <w:rFonts w:ascii="Helvetica" w:eastAsia="Helvetica" w:hAnsi="Helvetica" w:cs="Helvetica"/>
        </w:rPr>
        <w:t>örts inom större delen av den nya farledens sträckning.</w:t>
      </w:r>
    </w:p>
    <w:p w14:paraId="03C9BEFB" w14:textId="4517A53B" w:rsidR="003B121E" w:rsidRDefault="00665B88" w:rsidP="001240B1">
      <w:r>
        <w:t xml:space="preserve">Skär i Östersjön och </w:t>
      </w:r>
      <w:r w:rsidR="007B2269">
        <w:t>R</w:t>
      </w:r>
      <w:r>
        <w:t xml:space="preserve">ev är naturtyper som är står nära varandra. </w:t>
      </w:r>
      <w:r w:rsidR="00D7506F">
        <w:t xml:space="preserve">Skärens undervattendel består av </w:t>
      </w:r>
      <w:r w:rsidR="003B121E">
        <w:t>klipp</w:t>
      </w:r>
      <w:r w:rsidR="00D7506F">
        <w:t>rev som ligger så grunt så de nås av solljus (d</w:t>
      </w:r>
      <w:r w:rsidR="007E21DC">
        <w:t>et vill säga</w:t>
      </w:r>
      <w:r w:rsidR="00D7506F">
        <w:t xml:space="preserve"> </w:t>
      </w:r>
      <w:r w:rsidR="00B81170">
        <w:t xml:space="preserve">ned till </w:t>
      </w:r>
      <w:proofErr w:type="gramStart"/>
      <w:r w:rsidR="00D7506F">
        <w:t>15</w:t>
      </w:r>
      <w:r w:rsidR="00B81170">
        <w:t>-16</w:t>
      </w:r>
      <w:proofErr w:type="gramEnd"/>
      <w:r w:rsidR="00D7506F">
        <w:t xml:space="preserve"> m) och har vegetation. </w:t>
      </w:r>
      <w:r w:rsidR="007F703D">
        <w:t>Rev kan vara både grunda och djupa</w:t>
      </w:r>
      <w:r w:rsidR="00C214A6">
        <w:t>,</w:t>
      </w:r>
      <w:r w:rsidR="007F703D">
        <w:t xml:space="preserve"> me</w:t>
      </w:r>
      <w:r w:rsidR="00C214A6">
        <w:t>n</w:t>
      </w:r>
      <w:r w:rsidR="007F703D">
        <w:t xml:space="preserve"> saknar skär som sticker upp ovanför vattenytan. </w:t>
      </w:r>
      <w:r w:rsidR="00C214A6">
        <w:t>De</w:t>
      </w:r>
      <w:r w:rsidR="009D7789">
        <w:t xml:space="preserve"> </w:t>
      </w:r>
      <w:r w:rsidR="00C214A6">
        <w:t xml:space="preserve">kan </w:t>
      </w:r>
      <w:r w:rsidR="009D7789">
        <w:t>omfatta musselbankar på djupare vatten. De ytligt liggande k</w:t>
      </w:r>
      <w:r w:rsidR="001240B1">
        <w:t xml:space="preserve">lippreven med dess tångskogar </w:t>
      </w:r>
      <w:r w:rsidR="00D87AF7">
        <w:t xml:space="preserve">dominerade av blåstång </w:t>
      </w:r>
      <w:r w:rsidR="001240B1">
        <w:t xml:space="preserve">utgör livsmiljöer för fisk och </w:t>
      </w:r>
      <w:proofErr w:type="spellStart"/>
      <w:r w:rsidR="001240B1">
        <w:t>födobas</w:t>
      </w:r>
      <w:proofErr w:type="spellEnd"/>
      <w:r w:rsidR="001240B1">
        <w:t xml:space="preserve"> för skärgårdsfåglarna. </w:t>
      </w:r>
      <w:r w:rsidR="009D7789">
        <w:t xml:space="preserve">Musselbankarna </w:t>
      </w:r>
      <w:r w:rsidR="00E843F1">
        <w:t xml:space="preserve">i reven </w:t>
      </w:r>
      <w:r w:rsidR="009D7789">
        <w:t xml:space="preserve">är viktig födoresurs för fågelarter som ejder, svärta och alfågel. </w:t>
      </w:r>
      <w:r w:rsidR="0051246F">
        <w:t xml:space="preserve">I Sjöfartsverkets miljökonsekvensbeskrivning </w:t>
      </w:r>
      <w:r w:rsidR="00227755">
        <w:t xml:space="preserve">för projektet </w:t>
      </w:r>
      <w:r w:rsidR="0051246F">
        <w:t>finns ingen kar</w:t>
      </w:r>
      <w:r w:rsidR="00C428CF">
        <w:t>t</w:t>
      </w:r>
      <w:r w:rsidR="0051246F">
        <w:t>läggning av de hotade naturtyperna</w:t>
      </w:r>
      <w:r w:rsidR="00227755">
        <w:t xml:space="preserve"> och ingen bedömning av hur dessa kommer att påverkas av de åtgärder som planeras</w:t>
      </w:r>
      <w:r w:rsidR="0051246F">
        <w:t xml:space="preserve">. </w:t>
      </w:r>
    </w:p>
    <w:p w14:paraId="13D11294" w14:textId="3D4BFCF7" w:rsidR="009F5D9D" w:rsidRDefault="00206BE6" w:rsidP="007214BD">
      <w:r>
        <w:t xml:space="preserve">Blåstångsbälten är den dominerande vegetationen från ytan ned till ca </w:t>
      </w:r>
      <w:r w:rsidR="003305F9">
        <w:t>7</w:t>
      </w:r>
      <w:r>
        <w:t xml:space="preserve"> m</w:t>
      </w:r>
      <w:r w:rsidR="003305F9">
        <w:t xml:space="preserve"> djup</w:t>
      </w:r>
      <w:r>
        <w:t xml:space="preserve">. </w:t>
      </w:r>
      <w:r w:rsidR="003305F9">
        <w:t xml:space="preserve">Från </w:t>
      </w:r>
      <w:proofErr w:type="gramStart"/>
      <w:r w:rsidR="003305F9">
        <w:t>7</w:t>
      </w:r>
      <w:r w:rsidR="00D46366">
        <w:softHyphen/>
        <w:t>–</w:t>
      </w:r>
      <w:r w:rsidR="005F770F">
        <w:t>16</w:t>
      </w:r>
      <w:proofErr w:type="gramEnd"/>
      <w:r w:rsidR="005F770F">
        <w:t xml:space="preserve"> </w:t>
      </w:r>
      <w:r w:rsidR="003305F9">
        <w:t xml:space="preserve">m dominerar </w:t>
      </w:r>
      <w:r w:rsidR="00980440">
        <w:t xml:space="preserve">oftast </w:t>
      </w:r>
      <w:r w:rsidR="003305F9">
        <w:t>andra algarter</w:t>
      </w:r>
      <w:r w:rsidR="009F1F9C">
        <w:t xml:space="preserve"> (Svensk Ekologikonsult 201</w:t>
      </w:r>
      <w:r w:rsidR="005F770F">
        <w:t>5</w:t>
      </w:r>
      <w:r w:rsidR="009F1F9C">
        <w:t>)</w:t>
      </w:r>
      <w:r w:rsidR="003305F9">
        <w:t xml:space="preserve">. Blåstång är den enskilt viktigaste växtarten för Östersjöns ekosystem. Den utgör födounderlag för ett flertal organismer och fungerar som skydd för bland annat kräftdjur, snäckor och fiskyngel. </w:t>
      </w:r>
      <w:r w:rsidR="001240B1">
        <w:t xml:space="preserve">Det är troligt att några av grundområdena </w:t>
      </w:r>
      <w:r w:rsidR="00227755">
        <w:t xml:space="preserve">som omfattas av åtgärder </w:t>
      </w:r>
      <w:r w:rsidR="001240B1">
        <w:t>utgör lekplatser för fisk men Sjöfat</w:t>
      </w:r>
      <w:r w:rsidR="00A869FB">
        <w:t>s</w:t>
      </w:r>
      <w:r w:rsidR="001240B1">
        <w:t xml:space="preserve">verket har inte gjort någon fältbaserad inventering av dessa. </w:t>
      </w:r>
      <w:r w:rsidR="00A4773E">
        <w:t>Sjöfartsverket har inte heller gjort någon inventering av vegetationen på bottnarna. Värmdö kommun har gjort en vegetationska</w:t>
      </w:r>
      <w:r w:rsidR="00CA7029">
        <w:t>r</w:t>
      </w:r>
      <w:r w:rsidR="00A4773E">
        <w:t>tering 2006</w:t>
      </w:r>
      <w:r w:rsidR="00CA7029">
        <w:t xml:space="preserve"> som visade på att klippreven vid Horssten</w:t>
      </w:r>
      <w:r w:rsidR="0019114D">
        <w:t>s</w:t>
      </w:r>
      <w:r w:rsidR="00CA7029">
        <w:t>fjärden (</w:t>
      </w:r>
      <w:proofErr w:type="spellStart"/>
      <w:r w:rsidR="00CA7029">
        <w:t>Mälkobb</w:t>
      </w:r>
      <w:proofErr w:type="spellEnd"/>
      <w:r w:rsidR="00CA7029">
        <w:t xml:space="preserve">, Horssten) var helt </w:t>
      </w:r>
      <w:r w:rsidR="009D7789">
        <w:t xml:space="preserve">opåverkade, </w:t>
      </w:r>
      <w:r w:rsidR="00CA7029">
        <w:t xml:space="preserve">intakta och täta. Blåstångbältet vid </w:t>
      </w:r>
      <w:proofErr w:type="spellStart"/>
      <w:r w:rsidR="00CA7029">
        <w:t>Kalvörskobben</w:t>
      </w:r>
      <w:proofErr w:type="spellEnd"/>
      <w:r w:rsidR="00CA7029">
        <w:t xml:space="preserve"> var 2006 glesare och hade sämre status. </w:t>
      </w:r>
    </w:p>
    <w:p w14:paraId="3EFA1103" w14:textId="27346EF7" w:rsidR="000A1232" w:rsidRDefault="000A1232" w:rsidP="007214BD">
      <w:r>
        <w:t xml:space="preserve">Förutom sprängning så kan fartygstrafikens svall påverka djuputbredningen av vegetationen på klippreven. På den vågexponerade södra delen av Horssten är djuputbredningen idag ca 11 m (figur 2) och på den skyddade västra delen där fartygsleden planeras är den ca 16 m, det vill säga 5 meters djupare. Fartygssvall kommer sannolikt pressa upp </w:t>
      </w:r>
      <w:r>
        <w:lastRenderedPageBreak/>
        <w:t>denna gräns, vilket leder till förlust av värdefulla miljöer för fisk, smådjur</w:t>
      </w:r>
      <w:r w:rsidR="00E45842">
        <w:t xml:space="preserve"> och fåglar. Detta är en aspekt som inte behandlas i Sjöfartsverkets miljökonsekvensbeskrivning (Sjöfartsverket 2007).</w:t>
      </w:r>
    </w:p>
    <w:p w14:paraId="439E4058" w14:textId="77777777" w:rsidR="001240B1" w:rsidRDefault="001240B1" w:rsidP="001240B1"/>
    <w:p w14:paraId="59E7C4CE" w14:textId="77777777" w:rsidR="0016120B" w:rsidRDefault="0016120B" w:rsidP="0016120B">
      <w:pPr>
        <w:pStyle w:val="Rubrik2"/>
      </w:pPr>
      <w:bookmarkStart w:id="13" w:name="_Toc505590262"/>
      <w:r>
        <w:t>Erosion av sandiga bottnar</w:t>
      </w:r>
      <w:bookmarkEnd w:id="13"/>
    </w:p>
    <w:p w14:paraId="21CEE7C4" w14:textId="2B75F36C" w:rsidR="00185222" w:rsidRPr="00185222" w:rsidRDefault="00185222" w:rsidP="00185222">
      <w:pPr>
        <w:pStyle w:val="Numreradlista"/>
        <w:numPr>
          <w:ilvl w:val="0"/>
          <w:numId w:val="0"/>
        </w:numPr>
        <w:rPr>
          <w:b/>
          <w:i/>
          <w:lang w:eastAsia="sv-SE"/>
        </w:rPr>
      </w:pPr>
      <w:r w:rsidRPr="00185222">
        <w:rPr>
          <w:b/>
          <w:i/>
          <w:lang w:eastAsia="sv-SE"/>
        </w:rPr>
        <w:t xml:space="preserve">Unika sandbottnar som är viktiga lekplatser för fisk kommer sköljas bort </w:t>
      </w:r>
    </w:p>
    <w:p w14:paraId="50876FE1" w14:textId="71A802A2" w:rsidR="008A7841" w:rsidRPr="00C91769" w:rsidRDefault="00510767" w:rsidP="0004100D">
      <w:pPr>
        <w:rPr>
          <w:i/>
        </w:rPr>
      </w:pPr>
      <w:r>
        <w:rPr>
          <w:i/>
        </w:rPr>
        <w:t>Den hotade miljön san</w:t>
      </w:r>
      <w:r w:rsidR="001A7F40">
        <w:rPr>
          <w:i/>
        </w:rPr>
        <w:t>d</w:t>
      </w:r>
      <w:r>
        <w:rPr>
          <w:i/>
        </w:rPr>
        <w:t>bankar</w:t>
      </w:r>
      <w:r w:rsidR="00C91769">
        <w:rPr>
          <w:i/>
        </w:rPr>
        <w:t xml:space="preserve"> </w:t>
      </w:r>
      <w:r w:rsidR="001A7F40">
        <w:rPr>
          <w:i/>
        </w:rPr>
        <w:t>finns vid</w:t>
      </w:r>
      <w:r w:rsidR="00C91769">
        <w:rPr>
          <w:i/>
        </w:rPr>
        <w:t xml:space="preserve"> Horssten </w:t>
      </w:r>
      <w:r w:rsidR="001A7F40">
        <w:rPr>
          <w:i/>
        </w:rPr>
        <w:t xml:space="preserve">och den </w:t>
      </w:r>
      <w:r w:rsidR="00C91769">
        <w:rPr>
          <w:i/>
        </w:rPr>
        <w:t>kommer att påverkas vilket kommer leda till negativ</w:t>
      </w:r>
      <w:r w:rsidR="004C317D">
        <w:rPr>
          <w:i/>
        </w:rPr>
        <w:t>a</w:t>
      </w:r>
      <w:r w:rsidR="00C91769">
        <w:rPr>
          <w:i/>
        </w:rPr>
        <w:t xml:space="preserve"> </w:t>
      </w:r>
      <w:r w:rsidR="004C317D">
        <w:rPr>
          <w:i/>
        </w:rPr>
        <w:t>konsekvenser</w:t>
      </w:r>
      <w:r w:rsidR="00A803F6">
        <w:rPr>
          <w:i/>
        </w:rPr>
        <w:t xml:space="preserve"> </w:t>
      </w:r>
      <w:r w:rsidR="004C317D">
        <w:rPr>
          <w:i/>
        </w:rPr>
        <w:t>för</w:t>
      </w:r>
      <w:r w:rsidR="00C91769">
        <w:rPr>
          <w:i/>
        </w:rPr>
        <w:t xml:space="preserve"> fisk, vegetation och fågelliv. </w:t>
      </w:r>
      <w:r w:rsidR="005F0E2B" w:rsidRPr="00C91769">
        <w:rPr>
          <w:i/>
        </w:rPr>
        <w:t>Sandiga bottnar är känsliga</w:t>
      </w:r>
      <w:r w:rsidR="004C317D">
        <w:rPr>
          <w:i/>
        </w:rPr>
        <w:t xml:space="preserve"> för</w:t>
      </w:r>
      <w:r w:rsidR="005F0E2B" w:rsidRPr="00C91769">
        <w:rPr>
          <w:i/>
        </w:rPr>
        <w:t xml:space="preserve"> erosion från Fartygstrafik. </w:t>
      </w:r>
      <w:r w:rsidR="008A7841" w:rsidRPr="00C91769">
        <w:rPr>
          <w:i/>
        </w:rPr>
        <w:t>Stora fartyg som går i hög fart skapar ett starkt sug som påverkar och eroderar sandiga bottnar</w:t>
      </w:r>
      <w:r w:rsidR="00463840" w:rsidRPr="00C91769">
        <w:rPr>
          <w:i/>
        </w:rPr>
        <w:t>. De bottnar som påverkas är främst de som är</w:t>
      </w:r>
      <w:r w:rsidR="00DD5243" w:rsidRPr="00C91769">
        <w:rPr>
          <w:i/>
        </w:rPr>
        <w:t xml:space="preserve"> </w:t>
      </w:r>
      <w:r w:rsidR="00285156" w:rsidRPr="00C91769">
        <w:rPr>
          <w:i/>
        </w:rPr>
        <w:t xml:space="preserve">grundare </w:t>
      </w:r>
      <w:r w:rsidR="004C317D">
        <w:rPr>
          <w:i/>
        </w:rPr>
        <w:t xml:space="preserve">än </w:t>
      </w:r>
      <w:r w:rsidR="00285156" w:rsidRPr="00C91769">
        <w:rPr>
          <w:i/>
        </w:rPr>
        <w:t xml:space="preserve">15 m djup </w:t>
      </w:r>
      <w:r w:rsidR="00DD5243" w:rsidRPr="00C91769">
        <w:rPr>
          <w:i/>
        </w:rPr>
        <w:t>och stränder</w:t>
      </w:r>
      <w:r w:rsidR="008A7841" w:rsidRPr="00C91769">
        <w:rPr>
          <w:i/>
        </w:rPr>
        <w:t>. Dessa bottnar är viktiga lekplatser för fiskarter som exempelvis piggvar</w:t>
      </w:r>
      <w:r w:rsidR="00363F3A">
        <w:rPr>
          <w:i/>
        </w:rPr>
        <w:t xml:space="preserve"> och sik</w:t>
      </w:r>
      <w:r w:rsidR="00281CD3" w:rsidRPr="00C91769">
        <w:rPr>
          <w:i/>
        </w:rPr>
        <w:t xml:space="preserve">. De är också viktiga </w:t>
      </w:r>
      <w:r w:rsidR="00363F3A">
        <w:rPr>
          <w:i/>
        </w:rPr>
        <w:t>födosöksområden för kustfåglar</w:t>
      </w:r>
      <w:r w:rsidR="0058315C" w:rsidRPr="00C91769">
        <w:rPr>
          <w:i/>
        </w:rPr>
        <w:t xml:space="preserve">. </w:t>
      </w:r>
    </w:p>
    <w:p w14:paraId="27A20F04" w14:textId="756F4EF7" w:rsidR="00793E5D" w:rsidRPr="00793E5D" w:rsidRDefault="003F678C" w:rsidP="007F2CFE">
      <w:r>
        <w:t>Någon undersökning av bottnarnas geologi har Sjöfartsverket inte genomfört i ytterskärgårdsdelen</w:t>
      </w:r>
      <w:r w:rsidR="007F2398">
        <w:t xml:space="preserve"> och Sjöfartsverket utgår i sin </w:t>
      </w:r>
      <w:r w:rsidR="00D65901">
        <w:t>miljökonsekvensbeskrivning</w:t>
      </w:r>
      <w:r w:rsidR="007F2398">
        <w:t xml:space="preserve"> felaktigt från att bottnarna runt Horssten är klippbottnar. Ett stråk av sand och grus finns från Sandhamn och österut </w:t>
      </w:r>
      <w:r w:rsidR="00975230">
        <w:t xml:space="preserve">via Horssten </w:t>
      </w:r>
      <w:r w:rsidR="007F2398">
        <w:t>utmed den så kallade Mellansvenska israndzonen</w:t>
      </w:r>
      <w:r w:rsidR="0061596E">
        <w:t>. Denna zon av sand</w:t>
      </w:r>
      <w:r w:rsidR="007F2398">
        <w:t xml:space="preserve"> fortsätter </w:t>
      </w:r>
      <w:r w:rsidR="008A7841">
        <w:t xml:space="preserve">vidare österut </w:t>
      </w:r>
      <w:r w:rsidR="007F2398">
        <w:t>hela vägen till Finland.  De undersökningar som gjorts av Värmdö kommun (</w:t>
      </w:r>
      <w:r w:rsidR="008755D4" w:rsidRPr="008755D4">
        <w:t>Svensk Ekologikonsult 2015</w:t>
      </w:r>
      <w:r w:rsidR="007F2398">
        <w:t xml:space="preserve">) visar också på att det finns områden med sand vid Horssten. </w:t>
      </w:r>
      <w:r w:rsidR="005F0E2B">
        <w:t xml:space="preserve">Hur stor utbredningen av dessa sand och grusbottnar är närmast farleden vet man idag inte. </w:t>
      </w:r>
      <w:r w:rsidR="000E769A">
        <w:t xml:space="preserve">Havsbottnarna </w:t>
      </w:r>
      <w:r w:rsidR="00793E5D">
        <w:t xml:space="preserve">med sand hyser </w:t>
      </w:r>
      <w:r w:rsidR="006121E7">
        <w:t>i Stockholms skärgård de</w:t>
      </w:r>
      <w:r w:rsidR="00793E5D">
        <w:t xml:space="preserve"> hotade</w:t>
      </w:r>
      <w:r w:rsidR="000E769A">
        <w:t xml:space="preserve"> naturtype</w:t>
      </w:r>
      <w:r w:rsidR="006121E7">
        <w:t>rna</w:t>
      </w:r>
      <w:r w:rsidR="000E769A">
        <w:t xml:space="preserve"> sandbankar</w:t>
      </w:r>
      <w:r w:rsidR="006121E7">
        <w:t xml:space="preserve">, laguner, </w:t>
      </w:r>
      <w:r w:rsidR="00A803F6">
        <w:t>och/</w:t>
      </w:r>
      <w:r w:rsidR="006121E7">
        <w:t>eller skyddade vikar</w:t>
      </w:r>
      <w:r w:rsidR="00793E5D">
        <w:t>. Naturtype</w:t>
      </w:r>
      <w:r w:rsidR="006E3A89">
        <w:t>rna sandbankar och laguner</w:t>
      </w:r>
      <w:r w:rsidR="00793E5D">
        <w:t xml:space="preserve"> </w:t>
      </w:r>
      <w:r w:rsidR="004B21AC">
        <w:t>finns med i</w:t>
      </w:r>
      <w:r w:rsidR="00EB18DF">
        <w:t xml:space="preserve"> </w:t>
      </w:r>
      <w:r w:rsidR="004B21AC">
        <w:t xml:space="preserve">EU:s art- och habitatdirektiv och Sverige har ett åtagande att bevara naturtyperna med gynnsam bevarandestatus. Det innebär krav på att inte minska ytan eller utbredningen, samt att de typiska arter (växter, fisk och fåglar) som lever i naturtyperna ska må bra. </w:t>
      </w:r>
      <w:r w:rsidR="00A1515A">
        <w:t>Naturty</w:t>
      </w:r>
      <w:r w:rsidR="006E3A89">
        <w:t>perna</w:t>
      </w:r>
      <w:r w:rsidR="004B21AC">
        <w:t xml:space="preserve"> </w:t>
      </w:r>
      <w:r w:rsidR="00D54DDC">
        <w:t>har</w:t>
      </w:r>
      <w:r w:rsidR="004B21AC">
        <w:t xml:space="preserve"> dålig status i Sverige, då de vegetationsklädda sandbankarna</w:t>
      </w:r>
      <w:r w:rsidR="00793E5D" w:rsidRPr="00793E5D">
        <w:t xml:space="preserve"> har minskat, fr</w:t>
      </w:r>
      <w:r w:rsidR="004B21AC">
        <w:t>ä</w:t>
      </w:r>
      <w:r w:rsidR="00793E5D" w:rsidRPr="00793E5D">
        <w:t>mst p</w:t>
      </w:r>
      <w:r w:rsidR="004B21AC">
        <w:t>å</w:t>
      </w:r>
      <w:r w:rsidR="00793E5D" w:rsidRPr="00793E5D">
        <w:t xml:space="preserve"> grund</w:t>
      </w:r>
      <w:r w:rsidR="004B21AC">
        <w:t xml:space="preserve"> </w:t>
      </w:r>
      <w:r w:rsidR="00793E5D" w:rsidRPr="00793E5D">
        <w:t>av d</w:t>
      </w:r>
      <w:r w:rsidR="004B21AC">
        <w:t>å</w:t>
      </w:r>
      <w:r w:rsidR="00793E5D" w:rsidRPr="00793E5D">
        <w:t>lig vattenkvalitet och exploatering</w:t>
      </w:r>
      <w:r w:rsidR="004B21AC">
        <w:t xml:space="preserve"> (</w:t>
      </w:r>
      <w:r w:rsidR="00434B79">
        <w:t>Eide</w:t>
      </w:r>
      <w:r w:rsidR="004B21AC">
        <w:t xml:space="preserve"> 201</w:t>
      </w:r>
      <w:r w:rsidR="00434B79">
        <w:t>4</w:t>
      </w:r>
      <w:r w:rsidR="004B21AC">
        <w:t xml:space="preserve">). </w:t>
      </w:r>
    </w:p>
    <w:p w14:paraId="57A74F97" w14:textId="03CA3E9F" w:rsidR="00C11C00" w:rsidRDefault="004A4E97" w:rsidP="007F2CFE">
      <w:r>
        <w:t>S</w:t>
      </w:r>
      <w:r w:rsidR="00AC6573">
        <w:t>andiga havsbottnar</w:t>
      </w:r>
      <w:r>
        <w:t xml:space="preserve"> med vegetation är</w:t>
      </w:r>
      <w:r w:rsidR="000E769A">
        <w:t xml:space="preserve"> </w:t>
      </w:r>
      <w:r w:rsidR="00F42198">
        <w:t>mycket viktiga</w:t>
      </w:r>
      <w:r w:rsidR="000E769A">
        <w:t xml:space="preserve"> barnkammare för fisk.</w:t>
      </w:r>
      <w:r w:rsidR="00A72B34">
        <w:t xml:space="preserve"> En särskilt viktig sandmiljö är </w:t>
      </w:r>
      <w:proofErr w:type="spellStart"/>
      <w:r w:rsidR="00A72B34">
        <w:t>ålgräsängarna</w:t>
      </w:r>
      <w:proofErr w:type="spellEnd"/>
      <w:r w:rsidR="00FB011E">
        <w:t xml:space="preserve"> som finns i naturtypen sandbankar</w:t>
      </w:r>
      <w:r w:rsidR="00A72B34">
        <w:t xml:space="preserve">. </w:t>
      </w:r>
      <w:r w:rsidR="00DF20EF">
        <w:t xml:space="preserve">Växten </w:t>
      </w:r>
      <w:proofErr w:type="spellStart"/>
      <w:r w:rsidR="00872746">
        <w:t>å</w:t>
      </w:r>
      <w:r w:rsidR="00A72B34">
        <w:t>lgräs</w:t>
      </w:r>
      <w:proofErr w:type="spellEnd"/>
      <w:r w:rsidR="00A72B34">
        <w:t xml:space="preserve"> förekommer vis Horssten och Grönskär men utbredningen av </w:t>
      </w:r>
      <w:proofErr w:type="spellStart"/>
      <w:r w:rsidR="00A72B34">
        <w:t>ålgräsängarna</w:t>
      </w:r>
      <w:proofErr w:type="spellEnd"/>
      <w:r w:rsidR="00A72B34">
        <w:t xml:space="preserve"> har inte karterats på ett systematiskt sätt annat än genom datamode</w:t>
      </w:r>
      <w:r w:rsidR="006A7557">
        <w:t xml:space="preserve">llering. Denna modellering </w:t>
      </w:r>
      <w:r w:rsidR="00EE3CD7">
        <w:t xml:space="preserve">är så grov att den missar stora områden med sandbottnar nära Horssten </w:t>
      </w:r>
      <w:r w:rsidR="00A72B34">
        <w:t xml:space="preserve">(Länsstyrelsen i Stockholms län, karttjänster). </w:t>
      </w:r>
      <w:r w:rsidR="006A7557">
        <w:t xml:space="preserve">Modellering av naturtyperna </w:t>
      </w:r>
      <w:r w:rsidR="00DF20EF">
        <w:t xml:space="preserve">vid Horssten och Grönskär </w:t>
      </w:r>
      <w:r w:rsidR="006A7557">
        <w:t>har också gjorts 2016</w:t>
      </w:r>
      <w:r w:rsidR="002A3249">
        <w:t xml:space="preserve"> med utgångspunkt från data från </w:t>
      </w:r>
      <w:r w:rsidR="00DF20EF">
        <w:t xml:space="preserve">ett fåtal </w:t>
      </w:r>
      <w:r w:rsidR="002A3249">
        <w:t xml:space="preserve">dyktransekter (Ekologigruppen </w:t>
      </w:r>
      <w:r w:rsidR="0019181E">
        <w:t xml:space="preserve">2016:2). Denna modellering visar på att det finns naturtyper med sandbotten som idag ligger skyddade mot havets vågerosion men som </w:t>
      </w:r>
      <w:r w:rsidR="003442D7">
        <w:t xml:space="preserve">i framtiden </w:t>
      </w:r>
      <w:r w:rsidR="0019181E">
        <w:t xml:space="preserve">kan förväntas påverkas av </w:t>
      </w:r>
      <w:r w:rsidR="003442D7">
        <w:t xml:space="preserve">svall från </w:t>
      </w:r>
      <w:r w:rsidR="0019181E">
        <w:t xml:space="preserve">farledstrafiken (figur 2). </w:t>
      </w:r>
    </w:p>
    <w:p w14:paraId="0485BEC2" w14:textId="53DE1940" w:rsidR="000E769A" w:rsidRDefault="004C7AC6" w:rsidP="007F2CFE">
      <w:r>
        <w:t xml:space="preserve">Många fiskar och </w:t>
      </w:r>
      <w:r w:rsidR="0024677F">
        <w:t xml:space="preserve">fågelarter är knutna till de sandiga och grusiga bottnarna, </w:t>
      </w:r>
      <w:r w:rsidRPr="004C7AC6">
        <w:t>exempelvis sik</w:t>
      </w:r>
      <w:r w:rsidR="00963111">
        <w:t>, tobis,</w:t>
      </w:r>
      <w:r w:rsidR="001A7F92" w:rsidRPr="001A7F92">
        <w:t xml:space="preserve"> </w:t>
      </w:r>
      <w:r w:rsidR="001A7F92" w:rsidRPr="004C7AC6">
        <w:t>piggvar</w:t>
      </w:r>
      <w:r w:rsidR="00963111">
        <w:t xml:space="preserve"> och flundra</w:t>
      </w:r>
      <w:r w:rsidR="0018579B">
        <w:t xml:space="preserve"> (</w:t>
      </w:r>
      <w:r w:rsidR="0018579B" w:rsidRPr="0018579B">
        <w:t>skrubbskädda</w:t>
      </w:r>
      <w:r w:rsidR="0018579B">
        <w:t>)</w:t>
      </w:r>
      <w:r w:rsidR="0024677F">
        <w:t xml:space="preserve">, samt </w:t>
      </w:r>
      <w:r w:rsidR="0018579B">
        <w:t>alfågel, småskrake och svärta</w:t>
      </w:r>
      <w:r w:rsidRPr="004C7AC6">
        <w:t>.</w:t>
      </w:r>
      <w:r w:rsidRPr="004C7AC6">
        <w:rPr>
          <w:i/>
        </w:rPr>
        <w:t xml:space="preserve"> </w:t>
      </w:r>
      <w:r w:rsidR="00F76600">
        <w:t xml:space="preserve">Fiskefångster och undersökningar av vegetationen vid Horssten </w:t>
      </w:r>
      <w:r w:rsidR="00F76600" w:rsidRPr="00F7432F">
        <w:t>(</w:t>
      </w:r>
      <w:r w:rsidR="00F7432F" w:rsidRPr="00F7432F">
        <w:t>Svensk Ekologikonsult 2015</w:t>
      </w:r>
      <w:r w:rsidRPr="00F7432F">
        <w:t>)</w:t>
      </w:r>
      <w:r>
        <w:t xml:space="preserve"> visar tydligt att både piggvar och sik förekommer, den senare i så stor mängd att det är troligt att Horssten utgör en av de viktigaste lekplatserna för arten i länet. </w:t>
      </w:r>
    </w:p>
    <w:p w14:paraId="19D9E884" w14:textId="053986DA" w:rsidR="0016486C" w:rsidRDefault="004A4E97" w:rsidP="007F2CFE">
      <w:r w:rsidRPr="004A4E97">
        <w:t xml:space="preserve">Svallvågor och </w:t>
      </w:r>
      <w:r w:rsidR="00235C5A">
        <w:t>sug</w:t>
      </w:r>
      <w:r w:rsidRPr="004A4E97">
        <w:t xml:space="preserve"> vid fartygspassage </w:t>
      </w:r>
      <w:r w:rsidR="0070677C">
        <w:t>förväntas</w:t>
      </w:r>
      <w:r w:rsidRPr="004A4E97">
        <w:t xml:space="preserve"> skada</w:t>
      </w:r>
      <w:r w:rsidR="0070677C">
        <w:t xml:space="preserve"> </w:t>
      </w:r>
      <w:r w:rsidR="007C6992">
        <w:t xml:space="preserve">vegetation och </w:t>
      </w:r>
      <w:r w:rsidRPr="004A4E97">
        <w:t xml:space="preserve">fiskrekryteringen om de orsakar störningar </w:t>
      </w:r>
      <w:r w:rsidR="0070677C">
        <w:t xml:space="preserve">på sandbankar och </w:t>
      </w:r>
      <w:r w:rsidRPr="004A4E97">
        <w:t>grunda och skyddade</w:t>
      </w:r>
      <w:r w:rsidR="0070677C">
        <w:t xml:space="preserve"> </w:t>
      </w:r>
      <w:r w:rsidRPr="004A4E97">
        <w:t>områden</w:t>
      </w:r>
      <w:r w:rsidR="009827EA">
        <w:t>. Påverkan av svall och sug är starkt beroende av fartygets hastighet. H</w:t>
      </w:r>
      <w:r w:rsidR="0070677C">
        <w:t xml:space="preserve">astigheten vid Horssten </w:t>
      </w:r>
      <w:r w:rsidR="00A32892">
        <w:t xml:space="preserve">kommer </w:t>
      </w:r>
      <w:r w:rsidR="0070677C">
        <w:t>sannolikt inte att vara begränsad utan fartygen kommer att gå med ca 20 knops hastighet</w:t>
      </w:r>
      <w:r w:rsidR="009827EA">
        <w:t>, vilket gör att påverkan kan förväntas vara stor</w:t>
      </w:r>
      <w:r w:rsidR="00EF2E84">
        <w:t xml:space="preserve">. </w:t>
      </w:r>
    </w:p>
    <w:p w14:paraId="4AFC4361" w14:textId="1B3FF263" w:rsidR="004A4E97" w:rsidRDefault="00235C5A" w:rsidP="007F2CFE">
      <w:r>
        <w:t>De södra delarna av Horssten är redan idag utsatta för exponering av vågor från öppet hav</w:t>
      </w:r>
      <w:r w:rsidR="009827EA">
        <w:t>,</w:t>
      </w:r>
      <w:r>
        <w:t xml:space="preserve"> men kraftigt svall från fartyg kan förväntas komma från riktningar som tidigare varit skyddade och påverka sandområden som ligger mellan öar och skär norr om Horssten. </w:t>
      </w:r>
      <w:r w:rsidR="00D97E1B">
        <w:t xml:space="preserve">De idag vegetationsklädda bottnarna kan här befaras bli fria från vegetation. </w:t>
      </w:r>
      <w:r w:rsidR="009827EA">
        <w:t>Någon närmare utredning av detta har inte gjorts i Sjöfartsverkets miljökonsekvensbeskrivning</w:t>
      </w:r>
      <w:r w:rsidR="00F7432F">
        <w:t>,</w:t>
      </w:r>
      <w:r w:rsidR="009827EA">
        <w:t xml:space="preserve"> som </w:t>
      </w:r>
      <w:r w:rsidR="00F7432F">
        <w:t xml:space="preserve">dessutom </w:t>
      </w:r>
      <w:r w:rsidR="009827EA">
        <w:t xml:space="preserve">felaktigt konstaterar att bottnarna kring Horssten utgörs av hårda klippbottnar som är mindre känsliga för svall. </w:t>
      </w:r>
      <w:r w:rsidR="00370419">
        <w:t xml:space="preserve">Exakt hur stor påverkan kommer att bli på </w:t>
      </w:r>
      <w:r w:rsidR="00370419">
        <w:lastRenderedPageBreak/>
        <w:t>sandbottnarna och vilka effekter som kan förväntas på fisk, vegetation och fågelliv är oklart, men konsekvenserna får av försiktighetsprincipen betraktas som stora till dess utbredningen av sand- och gru</w:t>
      </w:r>
      <w:r w:rsidR="00D560E8">
        <w:t>s</w:t>
      </w:r>
      <w:r w:rsidR="00370419">
        <w:t xml:space="preserve">bottnarna utretts. </w:t>
      </w:r>
    </w:p>
    <w:p w14:paraId="1F4D5B1B" w14:textId="7234DF73" w:rsidR="00A803F6" w:rsidRPr="004A4E97" w:rsidRDefault="004079E0" w:rsidP="00F07A9C">
      <w:r>
        <w:rPr>
          <w:noProof/>
        </w:rPr>
        <w:drawing>
          <wp:inline distT="0" distB="0" distL="0" distR="0" wp14:anchorId="727C65FB" wp14:editId="1CCF054C">
            <wp:extent cx="5961168" cy="4205129"/>
            <wp:effectExtent l="0" t="0" r="0" b="11430"/>
            <wp:docPr id="13" name="Bildobjekt 13" descr="7606_Farled_bottensu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606_Farled_bottensub.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1235" b="1493"/>
                    <a:stretch/>
                  </pic:blipFill>
                  <pic:spPr bwMode="auto">
                    <a:xfrm>
                      <a:off x="0" y="0"/>
                      <a:ext cx="5968182" cy="4210077"/>
                    </a:xfrm>
                    <a:prstGeom prst="rect">
                      <a:avLst/>
                    </a:prstGeom>
                    <a:noFill/>
                    <a:ln>
                      <a:noFill/>
                    </a:ln>
                    <a:extLst>
                      <a:ext uri="{53640926-AAD7-44D8-BBD7-CCE9431645EC}">
                        <a14:shadowObscured xmlns:a14="http://schemas.microsoft.com/office/drawing/2010/main"/>
                      </a:ext>
                    </a:extLst>
                  </pic:spPr>
                </pic:pic>
              </a:graphicData>
            </a:graphic>
          </wp:inline>
        </w:drawing>
      </w:r>
    </w:p>
    <w:p w14:paraId="5E930C7E" w14:textId="66CEFD62" w:rsidR="000664C6" w:rsidRPr="00731190" w:rsidRDefault="000664C6" w:rsidP="000664C6">
      <w:pPr>
        <w:pStyle w:val="Figurtext"/>
        <w:spacing w:before="170" w:after="170"/>
        <w:ind w:left="0" w:firstLine="0"/>
        <w:rPr>
          <w:rFonts w:ascii="Helvetica" w:hAnsi="Helvetica"/>
        </w:rPr>
      </w:pPr>
      <w:r w:rsidRPr="00731190">
        <w:rPr>
          <w:rFonts w:ascii="Helvetica" w:hAnsi="Helvetica"/>
        </w:rPr>
        <w:t>Modellering av marina naturtyper i Horsstens och Gr</w:t>
      </w:r>
      <w:r w:rsidRPr="00731190">
        <w:rPr>
          <w:rFonts w:ascii="Helvetica" w:eastAsia="Helvetica" w:hAnsi="Helvetica" w:cs="Helvetica"/>
        </w:rPr>
        <w:t xml:space="preserve">önskärs </w:t>
      </w:r>
      <w:r w:rsidRPr="00731190">
        <w:rPr>
          <w:rFonts w:ascii="Helvetica" w:hAnsi="Helvetica"/>
        </w:rPr>
        <w:t>sk</w:t>
      </w:r>
      <w:r w:rsidRPr="00731190">
        <w:rPr>
          <w:rFonts w:ascii="Helvetica" w:eastAsia="Helvetica" w:hAnsi="Helvetica" w:cs="Helvetica"/>
        </w:rPr>
        <w:t>ärgård</w:t>
      </w:r>
      <w:r w:rsidR="00576473" w:rsidRPr="00731190">
        <w:rPr>
          <w:rFonts w:ascii="Helvetica" w:eastAsia="Helvetica" w:hAnsi="Helvetica" w:cs="Helvetica"/>
        </w:rPr>
        <w:t xml:space="preserve"> som utgår från data från </w:t>
      </w:r>
      <w:r w:rsidR="005515F2" w:rsidRPr="00731190">
        <w:rPr>
          <w:rFonts w:ascii="Helvetica" w:eastAsia="Helvetica" w:hAnsi="Helvetica" w:cs="Helvetica"/>
        </w:rPr>
        <w:t>16 transekter och punkter som inventerats med avseende på undervattensvegetation (</w:t>
      </w:r>
      <w:r w:rsidR="000D3859" w:rsidRPr="00731190">
        <w:rPr>
          <w:rFonts w:ascii="Helvetica" w:eastAsia="Helvetica" w:hAnsi="Helvetica" w:cs="Helvetica"/>
        </w:rPr>
        <w:t>S</w:t>
      </w:r>
      <w:r w:rsidR="005515F2" w:rsidRPr="00731190">
        <w:rPr>
          <w:rFonts w:ascii="Helvetica" w:eastAsia="Helvetica" w:hAnsi="Helvetica" w:cs="Helvetica"/>
        </w:rPr>
        <w:t>vensk Ekologikonsult 2015)</w:t>
      </w:r>
      <w:r w:rsidRPr="00731190">
        <w:rPr>
          <w:rFonts w:ascii="Helvetica" w:hAnsi="Helvetica"/>
        </w:rPr>
        <w:t xml:space="preserve">. </w:t>
      </w:r>
      <w:r w:rsidR="00210191" w:rsidRPr="00731190">
        <w:rPr>
          <w:rFonts w:ascii="Helvetica" w:hAnsi="Helvetica"/>
        </w:rPr>
        <w:t xml:space="preserve">Det ska påpekas att utbredningen av sandbankar och andra sandiga bottnar </w:t>
      </w:r>
      <w:r w:rsidR="00A95F87" w:rsidRPr="00731190">
        <w:rPr>
          <w:rFonts w:ascii="Helvetica" w:hAnsi="Helvetica"/>
        </w:rPr>
        <w:t>vid Pumptunnorna väster om Horssten är mycket osäker då</w:t>
      </w:r>
      <w:r w:rsidR="007B757B" w:rsidRPr="00731190">
        <w:rPr>
          <w:rFonts w:ascii="Helvetica" w:hAnsi="Helvetica"/>
        </w:rPr>
        <w:t xml:space="preserve"> underlag för modellering i form av utbredning av sand och grusbottnar saknas</w:t>
      </w:r>
      <w:r w:rsidR="004D2E3B" w:rsidRPr="00731190">
        <w:rPr>
          <w:rFonts w:ascii="Helvetica" w:hAnsi="Helvetica"/>
        </w:rPr>
        <w:t xml:space="preserve">. </w:t>
      </w:r>
      <w:r w:rsidR="009E4DB4" w:rsidRPr="00731190">
        <w:rPr>
          <w:rFonts w:ascii="Helvetica" w:hAnsi="Helvetica"/>
        </w:rPr>
        <w:t xml:space="preserve">Modellering av marina naturtyper har inte genomförts i farledens norra del. Naturtyperna vid områden för sprängning utgörs dock av Skär i Östersjön vid Kalvören och Rev, väster om </w:t>
      </w:r>
      <w:proofErr w:type="spellStart"/>
      <w:r w:rsidR="009E4DB4" w:rsidRPr="00731190">
        <w:rPr>
          <w:rFonts w:ascii="Helvetica" w:hAnsi="Helvetica"/>
        </w:rPr>
        <w:t>Mälkobb</w:t>
      </w:r>
      <w:proofErr w:type="spellEnd"/>
      <w:r w:rsidR="009E4DB4" w:rsidRPr="00731190">
        <w:rPr>
          <w:rFonts w:ascii="Helvetica" w:hAnsi="Helvetica"/>
        </w:rPr>
        <w:t xml:space="preserve">. </w:t>
      </w:r>
    </w:p>
    <w:p w14:paraId="3E87C7FF" w14:textId="77777777" w:rsidR="002552DC" w:rsidRDefault="002552DC" w:rsidP="002552DC">
      <w:pPr>
        <w:pStyle w:val="Rubrik2"/>
      </w:pPr>
      <w:bookmarkStart w:id="14" w:name="_Toc505590263"/>
      <w:r>
        <w:t>Fisk dödas av sprängning</w:t>
      </w:r>
      <w:bookmarkEnd w:id="14"/>
    </w:p>
    <w:p w14:paraId="7466EA2D" w14:textId="7A105E06" w:rsidR="0098391D" w:rsidRPr="0098391D" w:rsidRDefault="0098391D" w:rsidP="002E41DF">
      <w:pPr>
        <w:rPr>
          <w:b/>
          <w:i/>
        </w:rPr>
      </w:pPr>
      <w:r w:rsidRPr="0098391D">
        <w:rPr>
          <w:b/>
          <w:i/>
        </w:rPr>
        <w:t>Sprängningsarbetet förväntas döda all fisk inom en yta av ca 125 000 kvadratmeter och ge skador på fisk inom en yta a</w:t>
      </w:r>
      <w:r w:rsidR="000D0CF3">
        <w:rPr>
          <w:b/>
          <w:i/>
        </w:rPr>
        <w:t>v över 7 miljoner kvadratmeter</w:t>
      </w:r>
    </w:p>
    <w:p w14:paraId="60540D32" w14:textId="5118D21C" w:rsidR="001240B1" w:rsidRDefault="00681290" w:rsidP="00BC3099">
      <w:r>
        <w:t xml:space="preserve">Kunskapen om </w:t>
      </w:r>
      <w:r w:rsidR="00B24419">
        <w:t>kraftigt buller från detonationers</w:t>
      </w:r>
      <w:r>
        <w:t xml:space="preserve"> påverkan på </w:t>
      </w:r>
      <w:r w:rsidR="00BA009D">
        <w:t xml:space="preserve">undervattensdjurliv är begränsad. </w:t>
      </w:r>
      <w:r w:rsidR="001240B1">
        <w:t xml:space="preserve">I </w:t>
      </w:r>
      <w:r w:rsidR="009B4538">
        <w:t xml:space="preserve">Sjöfartsverkets miljökonsekvensbeskrivning </w:t>
      </w:r>
      <w:r w:rsidR="001240B1">
        <w:t xml:space="preserve">bedöms fisk dö inom 200 </w:t>
      </w:r>
      <w:r w:rsidR="00A32892">
        <w:t xml:space="preserve">meter </w:t>
      </w:r>
      <w:r w:rsidR="001240B1">
        <w:t>från sprängningen (cirkel med diameter 400 m)</w:t>
      </w:r>
      <w:r w:rsidR="001C477F">
        <w:t xml:space="preserve"> och fiskrom slås ut</w:t>
      </w:r>
      <w:r w:rsidR="009B4538">
        <w:t xml:space="preserve">. Med fyra sprängplatser innebär det en yta på ca 125 000 kvadratmeter. </w:t>
      </w:r>
      <w:r w:rsidR="00B21F9B">
        <w:t>F</w:t>
      </w:r>
      <w:r w:rsidR="001240B1">
        <w:t xml:space="preserve">ysiologiska skador på fisk och andra marina organismer kan </w:t>
      </w:r>
      <w:r w:rsidR="00F32E11">
        <w:t xml:space="preserve">uppkomma på betydligt längre avstånd från detonationsplatsen. I många sammanhang räknar man med att fysiologiska skador kan uppstå </w:t>
      </w:r>
      <w:r w:rsidR="00FC2E24">
        <w:t>upp till</w:t>
      </w:r>
      <w:r w:rsidR="00D600E3">
        <w:t xml:space="preserve"> ca</w:t>
      </w:r>
      <w:r w:rsidR="001240B1">
        <w:t xml:space="preserve"> tre gånger det dödliga avståndet från sprängning.</w:t>
      </w:r>
      <w:r w:rsidR="00F32E11">
        <w:t xml:space="preserve"> Ytan som kan komma att påverka marint djurliv blir </w:t>
      </w:r>
      <w:r w:rsidR="00A32892">
        <w:t xml:space="preserve">därför </w:t>
      </w:r>
      <w:r w:rsidR="00F32E11">
        <w:t xml:space="preserve">ca 7 miljoner kvadratmeter. </w:t>
      </w:r>
      <w:r w:rsidR="000D4BD8">
        <w:t>Fysiska skador kan bestå av ö</w:t>
      </w:r>
      <w:r w:rsidR="000D4BD8" w:rsidRPr="00BC3099">
        <w:t>vergåen</w:t>
      </w:r>
      <w:r w:rsidR="000D4BD8">
        <w:t xml:space="preserve">de eller permanenta </w:t>
      </w:r>
      <w:r w:rsidR="000D4BD8" w:rsidRPr="00BC3099">
        <w:t>nervskador</w:t>
      </w:r>
      <w:r w:rsidR="000D4BD8">
        <w:t xml:space="preserve">, eller hörselskada genom att </w:t>
      </w:r>
      <w:r w:rsidR="000D4BD8" w:rsidRPr="00BC3099">
        <w:t>hörselorganet blir överstimulerat</w:t>
      </w:r>
      <w:r w:rsidR="000D4BD8">
        <w:t xml:space="preserve"> (Andersson 2017). Känslighet varierar mellan arter och över året. </w:t>
      </w:r>
      <w:r w:rsidR="00883EB0">
        <w:t>Det</w:t>
      </w:r>
      <w:r w:rsidR="008019E0">
        <w:t xml:space="preserve"> är givet att påverkan på en så stor yta</w:t>
      </w:r>
      <w:r w:rsidR="00883EB0">
        <w:t xml:space="preserve"> innebär </w:t>
      </w:r>
      <w:r w:rsidR="00303B18">
        <w:t xml:space="preserve">en </w:t>
      </w:r>
      <w:r w:rsidR="008019E0">
        <w:t>påtaglig</w:t>
      </w:r>
      <w:r w:rsidR="00883EB0">
        <w:t xml:space="preserve"> påverkan</w:t>
      </w:r>
      <w:r w:rsidR="00355FBC">
        <w:t xml:space="preserve"> på fiskfaunan i Horssten</w:t>
      </w:r>
      <w:r w:rsidR="00C75C63">
        <w:t>s</w:t>
      </w:r>
      <w:r w:rsidR="00355FBC">
        <w:t>fjär</w:t>
      </w:r>
      <w:r w:rsidR="00C75C63">
        <w:t>d</w:t>
      </w:r>
      <w:r w:rsidR="00355FBC">
        <w:t>en</w:t>
      </w:r>
      <w:r w:rsidR="00EE24C4">
        <w:t>, trots att effekten bara finns under anläggningsarbetet</w:t>
      </w:r>
      <w:r w:rsidR="00355FBC">
        <w:t xml:space="preserve">. </w:t>
      </w:r>
      <w:r w:rsidR="00326209">
        <w:t>Eventuella</w:t>
      </w:r>
      <w:r w:rsidR="00887512">
        <w:t xml:space="preserve"> fysiska</w:t>
      </w:r>
      <w:r w:rsidR="0097472F">
        <w:t xml:space="preserve"> skador</w:t>
      </w:r>
      <w:r w:rsidR="00887512">
        <w:t xml:space="preserve"> på fisk</w:t>
      </w:r>
      <w:r w:rsidR="00F32E11">
        <w:t xml:space="preserve"> nämns inte </w:t>
      </w:r>
      <w:r w:rsidR="00BB56E7">
        <w:t xml:space="preserve">ens </w:t>
      </w:r>
      <w:r w:rsidR="00F32E11">
        <w:t>i Sjöfartsverkets miljökonsekvensbeskrivning</w:t>
      </w:r>
      <w:r w:rsidR="00F0281F">
        <w:t>,</w:t>
      </w:r>
      <w:r w:rsidR="00B21F9B">
        <w:t xml:space="preserve"> och trots att ytan där fisk förväntas dö är 125 000 kvadratmeter, bedöms konsekvenserna </w:t>
      </w:r>
      <w:r w:rsidR="00F0281F">
        <w:t>för fiskrekrytering i</w:t>
      </w:r>
      <w:r w:rsidR="007F1B11">
        <w:t xml:space="preserve"> miljökonsekvensbeskrivningen </w:t>
      </w:r>
      <w:r w:rsidR="00B21F9B">
        <w:t>som små</w:t>
      </w:r>
      <w:r w:rsidR="00F0281F">
        <w:t xml:space="preserve"> förutom för strömming. De</w:t>
      </w:r>
      <w:r w:rsidR="00D75A24">
        <w:t>nna</w:t>
      </w:r>
      <w:r w:rsidR="00A32892">
        <w:t xml:space="preserve"> </w:t>
      </w:r>
      <w:r w:rsidR="00D75A24">
        <w:t>sluts</w:t>
      </w:r>
      <w:r w:rsidR="00A32892">
        <w:t>ats</w:t>
      </w:r>
      <w:r w:rsidR="00D75A24">
        <w:t xml:space="preserve"> dras</w:t>
      </w:r>
      <w:r w:rsidR="00F0281F">
        <w:t xml:space="preserve"> utan </w:t>
      </w:r>
      <w:r w:rsidR="00D75A24">
        <w:t xml:space="preserve">att påpeka osäkerhet i bedömningen eller </w:t>
      </w:r>
      <w:r w:rsidR="00F0281F">
        <w:t xml:space="preserve">att </w:t>
      </w:r>
      <w:r w:rsidR="00F36466">
        <w:t>det saknas</w:t>
      </w:r>
      <w:r w:rsidR="00F0281F">
        <w:t xml:space="preserve"> fältbaserad underökning av var </w:t>
      </w:r>
      <w:r w:rsidR="00F0281F">
        <w:lastRenderedPageBreak/>
        <w:t>fisklek förekommer</w:t>
      </w:r>
      <w:r w:rsidR="000843F2">
        <w:t xml:space="preserve">. </w:t>
      </w:r>
      <w:r w:rsidR="00D52EE3">
        <w:t>Det behöver knappast nämnas att</w:t>
      </w:r>
      <w:r w:rsidR="000843F2">
        <w:t xml:space="preserve"> </w:t>
      </w:r>
      <w:r w:rsidR="00D52EE3">
        <w:t xml:space="preserve">Sjöfartsverkets </w:t>
      </w:r>
      <w:r w:rsidR="000843F2">
        <w:t xml:space="preserve">slutsats </w:t>
      </w:r>
      <w:r w:rsidR="007F1B11">
        <w:t>kan diskuteras</w:t>
      </w:r>
      <w:r w:rsidR="00B21F9B">
        <w:t xml:space="preserve">. </w:t>
      </w:r>
    </w:p>
    <w:p w14:paraId="0B07FA52" w14:textId="1C5DB642" w:rsidR="002552DC" w:rsidRDefault="002552DC" w:rsidP="002552DC">
      <w:pPr>
        <w:pStyle w:val="Rubrik2"/>
      </w:pPr>
      <w:bookmarkStart w:id="15" w:name="_Toc505590264"/>
      <w:r>
        <w:t>Fågelskär med hotade arter kommer att störas</w:t>
      </w:r>
      <w:bookmarkEnd w:id="15"/>
    </w:p>
    <w:p w14:paraId="595DB7C1" w14:textId="77777777" w:rsidR="00D159E8" w:rsidRPr="00D159E8" w:rsidRDefault="00D159E8" w:rsidP="00441FC1">
      <w:pPr>
        <w:rPr>
          <w:b/>
          <w:i/>
        </w:rPr>
      </w:pPr>
      <w:r w:rsidRPr="00D159E8">
        <w:rPr>
          <w:b/>
          <w:i/>
        </w:rPr>
        <w:t>Sex viktiga häckskär med högsta naturvärdesklass ligger inom 500 m från farleden. Här häckar över 300 par av tio hotade och skyddade fågelarter som förväntas störas på ett påtagligt sätt av den nya leden.</w:t>
      </w:r>
    </w:p>
    <w:p w14:paraId="15E9A85A" w14:textId="736D8328" w:rsidR="00957B4A" w:rsidRDefault="001F20F8" w:rsidP="001240B1">
      <w:r>
        <w:t>Området Grönskär – Horssten tillhör ett av landets viktigaste områden för kustfåglar och här häckade över 5</w:t>
      </w:r>
      <w:r w:rsidR="00904F02">
        <w:t>6</w:t>
      </w:r>
      <w:r>
        <w:t xml:space="preserve">00 par </w:t>
      </w:r>
      <w:r w:rsidR="00904F02">
        <w:t xml:space="preserve">av 13 arter sjöfågel </w:t>
      </w:r>
      <w:r>
        <w:t>år 2000 (Ekologigruppen 2016:1).</w:t>
      </w:r>
      <w:r w:rsidR="009A3023">
        <w:t xml:space="preserve"> Att dra en ny farled genom ett sådant fågeleldorado sker givetvis inte utan konsekvenser</w:t>
      </w:r>
      <w:r w:rsidR="00D65601">
        <w:t xml:space="preserve"> även om Sjöfartsverket hävdar motsatsen i si</w:t>
      </w:r>
      <w:r w:rsidR="00834924">
        <w:t>n</w:t>
      </w:r>
      <w:r w:rsidR="00D65601">
        <w:t xml:space="preserve"> miljökonsekvensbeskri</w:t>
      </w:r>
      <w:r w:rsidR="00957B4A">
        <w:t>v</w:t>
      </w:r>
      <w:r w:rsidR="00D65601">
        <w:t>ning</w:t>
      </w:r>
      <w:r w:rsidR="009A3023">
        <w:t xml:space="preserve">. </w:t>
      </w:r>
    </w:p>
    <w:p w14:paraId="163BC9A7" w14:textId="6EB197DC" w:rsidR="00A62B15" w:rsidRDefault="00A62B15" w:rsidP="00A62B15">
      <w:r>
        <w:t>Kunskap om hur fartygstrafik</w:t>
      </w:r>
      <w:r w:rsidR="00BA0853">
        <w:t xml:space="preserve"> i sig, samt </w:t>
      </w:r>
      <w:r>
        <w:t>buller från fartyg påverkar häckande kustfåglar är relativt dålig. Forskning från USA visar tydligt att enbart buller påverkar fågelfaunan starkt negativt. Fågelpopulationerna minskar med över en fjärdedel om en bullerkälla sätts upp i deras naturliga miljö (</w:t>
      </w:r>
      <w:proofErr w:type="spellStart"/>
      <w:r>
        <w:t>McLure</w:t>
      </w:r>
      <w:proofErr w:type="spellEnd"/>
      <w:r>
        <w:t xml:space="preserve"> et al 2013). Närvaro av båtar skrämmer också fåglar. Motorbåtar har angivits få knipor på vingarna på 700 m håll (Naturvårdsverket 2004). Detta avstånd stämmer ganska väl med det avstånd som ejdrar erfarenhetsmässigt lyfter på i ytterskärgården utanför Grönskär där få båtar normalt passerar. R</w:t>
      </w:r>
      <w:r w:rsidRPr="00A82BF0">
        <w:t xml:space="preserve">ättspraxis </w:t>
      </w:r>
      <w:r>
        <w:t>i</w:t>
      </w:r>
      <w:r w:rsidRPr="00A82BF0">
        <w:t xml:space="preserve"> Mark- och miljööverdomstolen </w:t>
      </w:r>
      <w:r>
        <w:t xml:space="preserve">för störningsavstånd </w:t>
      </w:r>
      <w:r w:rsidRPr="00A82BF0">
        <w:t>till</w:t>
      </w:r>
      <w:r>
        <w:t xml:space="preserve"> exempelvis </w:t>
      </w:r>
      <w:r w:rsidRPr="00C3215A">
        <w:rPr>
          <w:bCs/>
        </w:rPr>
        <w:t>örnbon</w:t>
      </w:r>
      <w:r w:rsidRPr="00A82BF0">
        <w:t xml:space="preserve"> </w:t>
      </w:r>
      <w:r>
        <w:t xml:space="preserve">är 2 km. På landmiljöer så har det visat sig att även </w:t>
      </w:r>
      <w:r w:rsidRPr="00B3068A">
        <w:t xml:space="preserve">små vägar kan undvikas av fåglar, framför allt rastande sjöfågel, upp till ett avstånd på 500 m. </w:t>
      </w:r>
      <w:r>
        <w:t>G</w:t>
      </w:r>
      <w:r w:rsidRPr="00B3068A">
        <w:t xml:space="preserve">äss </w:t>
      </w:r>
      <w:r>
        <w:t xml:space="preserve">kan </w:t>
      </w:r>
      <w:r w:rsidRPr="00B3068A">
        <w:t>undvika vägar med så lite trafik som något enstaka fordon per dag (</w:t>
      </w:r>
      <w:r>
        <w:t>Naturvårdsverket 2004</w:t>
      </w:r>
      <w:r w:rsidRPr="00B3068A">
        <w:t>).</w:t>
      </w:r>
    </w:p>
    <w:p w14:paraId="1E3D125A" w14:textId="77777777" w:rsidR="00590CDF" w:rsidRDefault="00456585" w:rsidP="00590CDF">
      <w:r>
        <w:t xml:space="preserve">En ny farled innebär också att fyrar kommer att behöva sättas upp på flertalet av de berörda häckskären. Uppsättning av fyr i öppen skärgårdsmiljö medför oftast att fågelkolonierna helt lämnar skären. Information om utmärkning av farleden i form av fyrplacering, med mera, saknas i Sjöfartsverkets miljökonsekvensbeskrivning, vilket gör att det inte går att kvantifiera påverkan på de häckande fåglarna. </w:t>
      </w:r>
      <w:r w:rsidR="00590CDF">
        <w:rPr>
          <w:noProof/>
        </w:rPr>
        <w:drawing>
          <wp:inline distT="0" distB="0" distL="0" distR="0" wp14:anchorId="1B77DEB1" wp14:editId="60A6DCED">
            <wp:extent cx="4806315" cy="3191510"/>
            <wp:effectExtent l="0" t="0" r="0" b="889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der__41_2_lit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6315" cy="3191510"/>
                    </a:xfrm>
                    <a:prstGeom prst="rect">
                      <a:avLst/>
                    </a:prstGeom>
                  </pic:spPr>
                </pic:pic>
              </a:graphicData>
            </a:graphic>
          </wp:inline>
        </w:drawing>
      </w:r>
    </w:p>
    <w:p w14:paraId="27F5CAF5" w14:textId="77777777" w:rsidR="00590CDF" w:rsidRPr="00731190" w:rsidRDefault="00590CDF" w:rsidP="00590CDF">
      <w:pPr>
        <w:pStyle w:val="Figurtext"/>
        <w:rPr>
          <w:rFonts w:ascii="Helvetica" w:hAnsi="Helvetica"/>
        </w:rPr>
      </w:pPr>
      <w:r w:rsidRPr="00731190">
        <w:rPr>
          <w:rFonts w:ascii="Helvetica" w:hAnsi="Helvetica"/>
        </w:rPr>
        <w:t>Ruvande ejder.</w:t>
      </w:r>
    </w:p>
    <w:p w14:paraId="4A2DD66A" w14:textId="730E3BA7" w:rsidR="00965909" w:rsidRDefault="00620144" w:rsidP="001240B1">
      <w:r>
        <w:t xml:space="preserve">Om man utgår från en relativt konservativ gräns för störning på </w:t>
      </w:r>
      <w:r w:rsidR="009A3023">
        <w:t xml:space="preserve">häckande </w:t>
      </w:r>
      <w:r>
        <w:t>fåglar på 500 meter från farledens kanter</w:t>
      </w:r>
      <w:r w:rsidR="009A3023">
        <w:t>,</w:t>
      </w:r>
      <w:r>
        <w:t xml:space="preserve"> så kommer </w:t>
      </w:r>
      <w:r w:rsidR="009A3023">
        <w:t xml:space="preserve">farleden påverka </w:t>
      </w:r>
      <w:r>
        <w:t xml:space="preserve">sex viktiga fågelkolonier som tillsammans hyser över 300 par av </w:t>
      </w:r>
      <w:r w:rsidR="00BA0853">
        <w:t xml:space="preserve">tio </w:t>
      </w:r>
      <w:r>
        <w:t>hotade eller starkt skyddade arter (tabell 2, källa Artportalen och Ekologigruppen 2016</w:t>
      </w:r>
      <w:r w:rsidR="00B84FDF">
        <w:t>:1</w:t>
      </w:r>
      <w:r>
        <w:t xml:space="preserve">). </w:t>
      </w:r>
      <w:r w:rsidR="00E61F1E">
        <w:t xml:space="preserve">Till detta tillkommer givetvis åtskilliga hundratal par </w:t>
      </w:r>
      <w:r w:rsidR="00832CA1">
        <w:t xml:space="preserve">fåglar </w:t>
      </w:r>
      <w:r w:rsidR="00E61F1E">
        <w:t xml:space="preserve">som inte är hotade. Hur stor påverkan fartygstrafiken kommer att ha i dessa hittills orörda områden är svårt att bedöma </w:t>
      </w:r>
      <w:r w:rsidR="0043249E">
        <w:t>och kommer säkert variera från plats</w:t>
      </w:r>
      <w:r w:rsidR="00957B4A">
        <w:t xml:space="preserve"> till </w:t>
      </w:r>
      <w:r w:rsidR="00957B4A">
        <w:lastRenderedPageBreak/>
        <w:t>plats</w:t>
      </w:r>
      <w:r w:rsidR="008E5DE2">
        <w:t>. En viss tillvänjning kommer säkert att ske</w:t>
      </w:r>
      <w:r w:rsidR="00832CA1">
        <w:t>. F</w:t>
      </w:r>
      <w:r w:rsidR="008E5DE2">
        <w:t xml:space="preserve">artygspassagerna är </w:t>
      </w:r>
      <w:r w:rsidR="00832CA1">
        <w:t>dock få och kommer att variera över tid, vilket kommer att förlänga tiden för tillvänjning</w:t>
      </w:r>
      <w:r w:rsidR="008E5DE2">
        <w:t xml:space="preserve">. </w:t>
      </w:r>
      <w:r w:rsidR="0043249E">
        <w:t xml:space="preserve"> </w:t>
      </w:r>
      <w:r w:rsidR="008E5DE2">
        <w:t>E</w:t>
      </w:r>
      <w:r w:rsidR="00E61F1E">
        <w:t xml:space="preserve">n försiktig </w:t>
      </w:r>
      <w:r w:rsidR="00505217">
        <w:t>uppskattning</w:t>
      </w:r>
      <w:r w:rsidR="00E61F1E">
        <w:t xml:space="preserve"> är att </w:t>
      </w:r>
      <w:r w:rsidR="00903BA2">
        <w:t xml:space="preserve">fågelbestånden kommer att minska med minst </w:t>
      </w:r>
      <w:proofErr w:type="gramStart"/>
      <w:r w:rsidR="00A02175">
        <w:t>25-</w:t>
      </w:r>
      <w:r w:rsidR="00325673">
        <w:t>50</w:t>
      </w:r>
      <w:proofErr w:type="gramEnd"/>
      <w:r w:rsidR="00903BA2">
        <w:t>% i de berörda kolonierna</w:t>
      </w:r>
      <w:r w:rsidR="00F56F56">
        <w:t xml:space="preserve"> till följd av störning och påverkan på födo</w:t>
      </w:r>
      <w:r w:rsidR="002D0B1F">
        <w:t>söks</w:t>
      </w:r>
      <w:r w:rsidR="00F56F56">
        <w:t>miljöer</w:t>
      </w:r>
      <w:r w:rsidR="00325673">
        <w:t>, samt uppförande av fyrar på fågelskären</w:t>
      </w:r>
      <w:r w:rsidR="00903BA2">
        <w:t xml:space="preserve">. </w:t>
      </w:r>
    </w:p>
    <w:p w14:paraId="2E36078A" w14:textId="3689C556" w:rsidR="00880843" w:rsidRDefault="00E8655D" w:rsidP="00E669DF">
      <w:r>
        <w:t xml:space="preserve">I </w:t>
      </w:r>
      <w:r w:rsidR="00BD4923">
        <w:t xml:space="preserve">Sjöfartsverkets miljökonsekvensbeskrivning används </w:t>
      </w:r>
      <w:r w:rsidR="001240B1">
        <w:t>200 m</w:t>
      </w:r>
      <w:r w:rsidR="00D560C0">
        <w:t>eter</w:t>
      </w:r>
      <w:r w:rsidR="001240B1">
        <w:t xml:space="preserve"> </w:t>
      </w:r>
      <w:r w:rsidR="00BD4923">
        <w:t>från farledens mit</w:t>
      </w:r>
      <w:r w:rsidR="00D560C0">
        <w:t>t, dvs 50</w:t>
      </w:r>
      <w:r w:rsidR="00297E04">
        <w:t>!!</w:t>
      </w:r>
      <w:r w:rsidR="00D560C0">
        <w:t xml:space="preserve"> meter från farled</w:t>
      </w:r>
      <w:r w:rsidR="004E3FE2">
        <w:t>ens yttre</w:t>
      </w:r>
      <w:r w:rsidR="00D560C0">
        <w:t xml:space="preserve"> gräns</w:t>
      </w:r>
      <w:r w:rsidR="00BD4923">
        <w:t xml:space="preserve"> som utgångspunkt</w:t>
      </w:r>
      <w:r w:rsidR="001240B1">
        <w:t xml:space="preserve"> </w:t>
      </w:r>
      <w:r w:rsidR="00BD4923">
        <w:t>för</w:t>
      </w:r>
      <w:r w:rsidR="00754F50">
        <w:t xml:space="preserve"> störning.</w:t>
      </w:r>
      <w:r w:rsidR="001240B1">
        <w:t xml:space="preserve"> </w:t>
      </w:r>
      <w:r w:rsidR="005556A4">
        <w:t xml:space="preserve">Fåglar </w:t>
      </w:r>
      <w:r w:rsidR="005C55A4">
        <w:t xml:space="preserve">som </w:t>
      </w:r>
      <w:r w:rsidR="005556A4">
        <w:t>befinner sig</w:t>
      </w:r>
      <w:r w:rsidR="005C55A4">
        <w:t xml:space="preserve"> längre bort </w:t>
      </w:r>
      <w:r w:rsidR="00754F50">
        <w:t xml:space="preserve">än dessa 50 meter </w:t>
      </w:r>
      <w:r w:rsidR="00880843">
        <w:t>förväntas allts</w:t>
      </w:r>
      <w:r w:rsidR="00DA2D85">
        <w:t>å</w:t>
      </w:r>
      <w:r w:rsidR="005C55A4">
        <w:t xml:space="preserve"> </w:t>
      </w:r>
      <w:r w:rsidR="00880843">
        <w:t xml:space="preserve">enligt Sjöfartsverket </w:t>
      </w:r>
      <w:r w:rsidR="005C55A4">
        <w:t>inte påverkas alls</w:t>
      </w:r>
      <w:r w:rsidR="00DA2D85">
        <w:t xml:space="preserve"> av de stora fartyg som kommer att passera</w:t>
      </w:r>
      <w:r w:rsidR="005C55A4">
        <w:t xml:space="preserve">! </w:t>
      </w:r>
      <w:r w:rsidR="001348C1">
        <w:t xml:space="preserve">En sådan bedömning </w:t>
      </w:r>
      <w:r w:rsidR="00A2223D">
        <w:t xml:space="preserve">är en tydlig skönmålning </w:t>
      </w:r>
      <w:r w:rsidR="008F6F1B">
        <w:t xml:space="preserve">och </w:t>
      </w:r>
      <w:r w:rsidR="001348C1">
        <w:t xml:space="preserve">skulle </w:t>
      </w:r>
      <w:r w:rsidR="00A75950">
        <w:t>aldrig</w:t>
      </w:r>
      <w:r w:rsidR="001348C1">
        <w:t xml:space="preserve"> tåla en rättslig prövning. </w:t>
      </w:r>
    </w:p>
    <w:p w14:paraId="4C9F21C4" w14:textId="485058AB" w:rsidR="00002CF0" w:rsidRDefault="00E669DF" w:rsidP="001240B1">
      <w:r>
        <w:t>Den</w:t>
      </w:r>
      <w:r w:rsidR="00D560C0">
        <w:t xml:space="preserve"> </w:t>
      </w:r>
      <w:r>
        <w:t>undermåliga utredningen av påverkan på fågellivet är en viktig</w:t>
      </w:r>
      <w:r w:rsidR="003164CC">
        <w:t xml:space="preserve"> utgångspunkt då</w:t>
      </w:r>
      <w:r w:rsidR="00D560C0">
        <w:t xml:space="preserve"> Sjöfartsverket </w:t>
      </w:r>
      <w:r w:rsidR="001240B1">
        <w:t xml:space="preserve">hävdar att </w:t>
      </w:r>
      <w:r w:rsidR="00654E2E">
        <w:t>bara ringa påverkan sker på fågellivet</w:t>
      </w:r>
      <w:r w:rsidR="00D560C0">
        <w:t xml:space="preserve">. </w:t>
      </w:r>
    </w:p>
    <w:p w14:paraId="5BC44641" w14:textId="0FDF4841" w:rsidR="001240B1" w:rsidRDefault="006161A7" w:rsidP="001240B1">
      <w:r>
        <w:t xml:space="preserve">Den mer vetenskapligt förankrade slutsats om påverkan som vi drar </w:t>
      </w:r>
      <w:r w:rsidR="007D61BC">
        <w:t xml:space="preserve">i denna utredning </w:t>
      </w:r>
      <w:r w:rsidR="00D92B00">
        <w:t xml:space="preserve">är en helt annan än Sjöfartsverket och bara störning av fågellivet gör att farleden inte är tillåtlig sett </w:t>
      </w:r>
      <w:r w:rsidR="002D0B1F">
        <w:t>till</w:t>
      </w:r>
      <w:r w:rsidR="00D92B00">
        <w:t xml:space="preserve"> miljöbalkens </w:t>
      </w:r>
      <w:proofErr w:type="spellStart"/>
      <w:r w:rsidR="00D92B00">
        <w:t>artskyddsförordning</w:t>
      </w:r>
      <w:proofErr w:type="spellEnd"/>
      <w:r w:rsidR="00754F50">
        <w:t xml:space="preserve">. Vi bedömer också </w:t>
      </w:r>
      <w:r w:rsidR="001B32D2">
        <w:t xml:space="preserve">att </w:t>
      </w:r>
      <w:r w:rsidR="00754F50">
        <w:t xml:space="preserve">enbart påverkan på häckande fåglar </w:t>
      </w:r>
      <w:r w:rsidR="00392D01">
        <w:t xml:space="preserve">under farledens drift </w:t>
      </w:r>
      <w:r w:rsidR="00754F50">
        <w:t xml:space="preserve">gör att </w:t>
      </w:r>
      <w:r w:rsidR="001B32D2">
        <w:t>påverkan på ri</w:t>
      </w:r>
      <w:r w:rsidR="00D92B00">
        <w:t>k</w:t>
      </w:r>
      <w:r w:rsidR="001B32D2">
        <w:t>s</w:t>
      </w:r>
      <w:r w:rsidR="00D92B00">
        <w:t xml:space="preserve">intresset för naturvård kan förväntas bli betydande. </w:t>
      </w:r>
    </w:p>
    <w:p w14:paraId="6C7306FF" w14:textId="6A002533" w:rsidR="00590CDF" w:rsidRDefault="004079E0" w:rsidP="001240B1">
      <w:r>
        <w:rPr>
          <w:noProof/>
        </w:rPr>
        <w:drawing>
          <wp:inline distT="0" distB="0" distL="0" distR="0" wp14:anchorId="1C8BCA63" wp14:editId="13B6616F">
            <wp:extent cx="6304068" cy="4473855"/>
            <wp:effectExtent l="0" t="0" r="0" b="0"/>
            <wp:docPr id="14" name="Bildobjekt 14" descr="7606_Farled_häckskä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606_Farled_häckskär.pdf"/>
                    <pic:cNvPicPr>
                      <a:picLocks noChangeAspect="1" noChangeArrowheads="1"/>
                    </pic:cNvPicPr>
                  </pic:nvPicPr>
                  <pic:blipFill rotWithShape="1">
                    <a:blip r:embed="rId17">
                      <a:extLst>
                        <a:ext uri="{28A0092B-C50C-407E-A947-70E740481C1C}">
                          <a14:useLocalDpi xmlns:a14="http://schemas.microsoft.com/office/drawing/2010/main" val="0"/>
                        </a:ext>
                      </a:extLst>
                    </a:blip>
                    <a:srcRect l="1587" b="1253"/>
                    <a:stretch/>
                  </pic:blipFill>
                  <pic:spPr bwMode="auto">
                    <a:xfrm>
                      <a:off x="0" y="0"/>
                      <a:ext cx="6323384" cy="4487563"/>
                    </a:xfrm>
                    <a:prstGeom prst="rect">
                      <a:avLst/>
                    </a:prstGeom>
                    <a:noFill/>
                    <a:ln>
                      <a:noFill/>
                    </a:ln>
                    <a:extLst>
                      <a:ext uri="{53640926-AAD7-44D8-BBD7-CCE9431645EC}">
                        <a14:shadowObscured xmlns:a14="http://schemas.microsoft.com/office/drawing/2010/main"/>
                      </a:ext>
                    </a:extLst>
                  </pic:spPr>
                </pic:pic>
              </a:graphicData>
            </a:graphic>
          </wp:inline>
        </w:drawing>
      </w:r>
    </w:p>
    <w:p w14:paraId="69CED790" w14:textId="4122E5CA" w:rsidR="0061775B" w:rsidRPr="00531EE0" w:rsidRDefault="0061775B" w:rsidP="0061775B">
      <w:pPr>
        <w:pStyle w:val="Figurtext"/>
        <w:rPr>
          <w:rFonts w:ascii="Helvetica" w:hAnsi="Helvetica"/>
          <w:szCs w:val="18"/>
        </w:rPr>
      </w:pPr>
      <w:r w:rsidRPr="00731190">
        <w:rPr>
          <w:rFonts w:ascii="Helvetica" w:hAnsi="Helvetica"/>
          <w:szCs w:val="18"/>
        </w:rPr>
        <w:t>F</w:t>
      </w:r>
      <w:r w:rsidRPr="00731190">
        <w:rPr>
          <w:rFonts w:ascii="Helvetica" w:eastAsia="Helvetica" w:hAnsi="Helvetica" w:cs="Helvetica"/>
          <w:szCs w:val="18"/>
        </w:rPr>
        <w:t>ågelskär utmed den ny</w:t>
      </w:r>
      <w:r w:rsidRPr="00731190">
        <w:rPr>
          <w:rFonts w:ascii="Helvetica" w:hAnsi="Helvetica"/>
          <w:szCs w:val="18"/>
        </w:rPr>
        <w:t>a Horsstensledens str</w:t>
      </w:r>
      <w:r w:rsidRPr="00731190">
        <w:rPr>
          <w:rFonts w:ascii="Helvetica" w:eastAsia="Helvetica" w:hAnsi="Helvetica" w:cs="Helvetica"/>
          <w:szCs w:val="18"/>
        </w:rPr>
        <w:t>äckning som ligger inom 500 m från farledens mitt. På dessa skär häckar mer än 300 par fåglar av tio rödlistade eller starkt skyddade arter.  Landmiljöerna vid Svinskären som ligger NV Horssten har högsta naturvärdesklass enligt genomförd SIS naturvärdesbedömning (Ekologigruppen 2016:1). Övriga markerade fågelskär har inte inventerats, men bedöms även preliminärt de hysa högsta naturvärdesklass på grund av sitt påvisade stora värde som häckplats för hotade sjöfåglar (se tabell 1).</w:t>
      </w:r>
    </w:p>
    <w:p w14:paraId="216E02D5" w14:textId="77777777" w:rsidR="00531EE0" w:rsidRDefault="00531EE0" w:rsidP="00531EE0"/>
    <w:p w14:paraId="146F6BBD" w14:textId="77777777" w:rsidR="00531EE0" w:rsidRPr="00731190" w:rsidRDefault="00531EE0" w:rsidP="00531EE0"/>
    <w:p w14:paraId="78A43EDC" w14:textId="7FE88FFD" w:rsidR="007B111B" w:rsidRPr="00F407E1" w:rsidRDefault="00840E51" w:rsidP="009B070C">
      <w:pPr>
        <w:pStyle w:val="Tabelltext"/>
        <w:rPr>
          <w:sz w:val="15"/>
          <w:szCs w:val="15"/>
        </w:rPr>
      </w:pPr>
      <w:r>
        <w:lastRenderedPageBreak/>
        <w:t>F</w:t>
      </w:r>
      <w:r>
        <w:rPr>
          <w:rFonts w:ascii="Helvetica" w:eastAsia="Helvetica" w:hAnsi="Helvetica" w:cs="Helvetica"/>
        </w:rPr>
        <w:t xml:space="preserve">örteckning över fågelskär som ligger inom 500 m från farledens mitt. </w:t>
      </w:r>
      <w:r w:rsidR="003F641A">
        <w:br/>
      </w:r>
      <w:proofErr w:type="spellStart"/>
      <w:r w:rsidR="003F641A" w:rsidRPr="00F407E1">
        <w:rPr>
          <w:sz w:val="15"/>
          <w:szCs w:val="15"/>
        </w:rPr>
        <w:t>R</w:t>
      </w:r>
      <w:r w:rsidR="003F641A" w:rsidRPr="00F407E1">
        <w:rPr>
          <w:rFonts w:ascii="Helvetica" w:eastAsia="Helvetica" w:hAnsi="Helvetica" w:cs="Helvetica"/>
          <w:sz w:val="15"/>
          <w:szCs w:val="15"/>
        </w:rPr>
        <w:t>ödlistestatus</w:t>
      </w:r>
      <w:proofErr w:type="spellEnd"/>
      <w:r w:rsidR="003F641A" w:rsidRPr="00F407E1">
        <w:rPr>
          <w:rFonts w:ascii="Helvetica" w:eastAsia="Helvetica" w:hAnsi="Helvetica" w:cs="Helvetica"/>
          <w:sz w:val="15"/>
          <w:szCs w:val="15"/>
        </w:rPr>
        <w:t>, VU=Sårbar, NT=nära hotad, LC/FD ej rödlista</w:t>
      </w:r>
      <w:r w:rsidR="000B3728" w:rsidRPr="00F407E1">
        <w:rPr>
          <w:sz w:val="15"/>
          <w:szCs w:val="15"/>
        </w:rPr>
        <w:t>de</w:t>
      </w:r>
      <w:r w:rsidR="003F641A" w:rsidRPr="00F407E1">
        <w:rPr>
          <w:sz w:val="15"/>
          <w:szCs w:val="15"/>
        </w:rPr>
        <w:t xml:space="preserve"> </w:t>
      </w:r>
      <w:r w:rsidR="000B3728" w:rsidRPr="00F407E1">
        <w:rPr>
          <w:sz w:val="15"/>
          <w:szCs w:val="15"/>
        </w:rPr>
        <w:t xml:space="preserve">som </w:t>
      </w:r>
      <w:r w:rsidR="000B3728" w:rsidRPr="00F407E1">
        <w:rPr>
          <w:rFonts w:ascii="Helvetica" w:eastAsia="Helvetica" w:hAnsi="Helvetica" w:cs="Helvetica"/>
          <w:sz w:val="15"/>
          <w:szCs w:val="15"/>
        </w:rPr>
        <w:t>är</w:t>
      </w:r>
      <w:r w:rsidR="003F641A" w:rsidRPr="00F407E1">
        <w:rPr>
          <w:sz w:val="15"/>
          <w:szCs w:val="15"/>
        </w:rPr>
        <w:t xml:space="preserve"> upptagen i </w:t>
      </w:r>
      <w:r w:rsidR="000B3728" w:rsidRPr="00F407E1">
        <w:rPr>
          <w:sz w:val="15"/>
          <w:szCs w:val="15"/>
        </w:rPr>
        <w:t>EU:s f</w:t>
      </w:r>
      <w:r w:rsidR="000B3728" w:rsidRPr="00F407E1">
        <w:rPr>
          <w:rFonts w:ascii="Helvetica" w:eastAsia="Helvetica" w:hAnsi="Helvetica" w:cs="Helvetica"/>
          <w:sz w:val="15"/>
          <w:szCs w:val="15"/>
        </w:rPr>
        <w:t>ågeldirektivs</w:t>
      </w:r>
      <w:r w:rsidR="003F641A" w:rsidRPr="00F407E1">
        <w:rPr>
          <w:sz w:val="15"/>
          <w:szCs w:val="15"/>
        </w:rPr>
        <w:t xml:space="preserve"> bilaga 1 som f</w:t>
      </w:r>
      <w:r w:rsidR="003F641A" w:rsidRPr="00F407E1">
        <w:rPr>
          <w:rFonts w:ascii="Helvetica" w:eastAsia="Helvetica" w:hAnsi="Helvetica" w:cs="Helvetica"/>
          <w:sz w:val="15"/>
          <w:szCs w:val="15"/>
        </w:rPr>
        <w:t xml:space="preserve">örtecknar arter av europeiskt skyddsintresse.  </w:t>
      </w:r>
    </w:p>
    <w:tbl>
      <w:tblPr>
        <w:tblW w:w="7464" w:type="dxa"/>
        <w:tblCellMar>
          <w:left w:w="70" w:type="dxa"/>
          <w:right w:w="70" w:type="dxa"/>
        </w:tblCellMar>
        <w:tblLook w:val="04A0" w:firstRow="1" w:lastRow="0" w:firstColumn="1" w:lastColumn="0" w:noHBand="0" w:noVBand="1"/>
      </w:tblPr>
      <w:tblGrid>
        <w:gridCol w:w="2061"/>
        <w:gridCol w:w="720"/>
        <w:gridCol w:w="820"/>
        <w:gridCol w:w="820"/>
        <w:gridCol w:w="626"/>
        <w:gridCol w:w="820"/>
        <w:gridCol w:w="820"/>
        <w:gridCol w:w="780"/>
      </w:tblGrid>
      <w:tr w:rsidR="00166D20" w:rsidRPr="00166D20" w14:paraId="2CD08BA6" w14:textId="77777777" w:rsidTr="003A6ED6">
        <w:trPr>
          <w:trHeight w:val="1287"/>
        </w:trPr>
        <w:tc>
          <w:tcPr>
            <w:tcW w:w="20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A8F78" w14:textId="77777777" w:rsidR="00166D20" w:rsidRPr="00166D20" w:rsidRDefault="00166D20" w:rsidP="00166D20">
            <w:pPr>
              <w:pStyle w:val="Tabellbrdtext"/>
              <w:rPr>
                <w:rFonts w:ascii="Calibri" w:hAnsi="Calibri"/>
                <w:lang w:eastAsia="sv-SE"/>
              </w:rPr>
            </w:pPr>
            <w:r w:rsidRPr="00166D20">
              <w:rPr>
                <w:rFonts w:ascii="Calibri" w:hAnsi="Calibri"/>
                <w:lang w:eastAsia="sv-SE"/>
              </w:rPr>
              <w:t>F</w:t>
            </w:r>
            <w:r w:rsidRPr="00166D20">
              <w:rPr>
                <w:rFonts w:ascii="Helvetica" w:eastAsia="Helvetica" w:hAnsi="Helvetica" w:cs="Helvetica"/>
                <w:lang w:eastAsia="sv-SE"/>
              </w:rPr>
              <w:t xml:space="preserve">ågelskärets </w:t>
            </w:r>
            <w:r w:rsidRPr="00166D20">
              <w:rPr>
                <w:rFonts w:ascii="Helvetica" w:eastAsia="Helvetica" w:hAnsi="Helvetica" w:cs="Helvetica"/>
                <w:lang w:eastAsia="sv-SE"/>
              </w:rPr>
              <w:br/>
              <w:t xml:space="preserve">namn/ </w:t>
            </w:r>
            <w:r w:rsidRPr="00166D20">
              <w:rPr>
                <w:rFonts w:ascii="Helvetica" w:eastAsia="Helvetica" w:hAnsi="Helvetica" w:cs="Helvetica"/>
                <w:lang w:eastAsia="sv-SE"/>
              </w:rPr>
              <w:br/>
              <w:t>art</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8FEC642" w14:textId="77777777" w:rsidR="00166D20" w:rsidRPr="00166D20" w:rsidRDefault="00166D20" w:rsidP="00166D20">
            <w:pPr>
              <w:pStyle w:val="Tabellbrdtext"/>
              <w:rPr>
                <w:rFonts w:ascii="Calibri" w:hAnsi="Calibri"/>
                <w:lang w:eastAsia="sv-SE"/>
              </w:rPr>
            </w:pPr>
            <w:proofErr w:type="spellStart"/>
            <w:r w:rsidRPr="00166D20">
              <w:rPr>
                <w:rFonts w:ascii="Calibri" w:hAnsi="Calibri"/>
                <w:lang w:eastAsia="sv-SE"/>
              </w:rPr>
              <w:t>R</w:t>
            </w:r>
            <w:r w:rsidRPr="00166D20">
              <w:rPr>
                <w:rFonts w:ascii="Helvetica" w:eastAsia="Helvetica" w:hAnsi="Helvetica" w:cs="Helvetica"/>
                <w:lang w:eastAsia="sv-SE"/>
              </w:rPr>
              <w:t>ödlistestatus</w:t>
            </w:r>
            <w:proofErr w:type="spellEnd"/>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6108BFBF" w14:textId="77777777" w:rsidR="00166D20" w:rsidRPr="00166D20" w:rsidRDefault="00166D20" w:rsidP="00166D20">
            <w:pPr>
              <w:pStyle w:val="Tabellbrdtext"/>
              <w:rPr>
                <w:rFonts w:ascii="Calibri" w:hAnsi="Calibri"/>
                <w:lang w:eastAsia="sv-SE"/>
              </w:rPr>
            </w:pPr>
            <w:r w:rsidRPr="00166D20">
              <w:rPr>
                <w:rFonts w:ascii="Calibri" w:hAnsi="Calibri"/>
                <w:lang w:eastAsia="sv-SE"/>
              </w:rPr>
              <w:t>Svinsk</w:t>
            </w:r>
            <w:r w:rsidRPr="00166D20">
              <w:rPr>
                <w:rFonts w:ascii="Helvetica" w:eastAsia="Helvetica" w:hAnsi="Helvetica" w:cs="Helvetica"/>
                <w:lang w:eastAsia="sv-SE"/>
              </w:rPr>
              <w:t>ären</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7B0E046" w14:textId="3B23D457" w:rsidR="00166D20" w:rsidRPr="00166D20" w:rsidRDefault="00166D20" w:rsidP="00166D20">
            <w:pPr>
              <w:pStyle w:val="Tabellbrdtext"/>
              <w:rPr>
                <w:rFonts w:ascii="Calibri" w:hAnsi="Calibri"/>
                <w:lang w:eastAsia="sv-SE"/>
              </w:rPr>
            </w:pPr>
            <w:r w:rsidRPr="00166D20">
              <w:rPr>
                <w:rFonts w:ascii="Calibri" w:hAnsi="Calibri"/>
                <w:lang w:eastAsia="sv-SE"/>
              </w:rPr>
              <w:t>Melkobb</w:t>
            </w:r>
            <w:r w:rsidR="00523DBF">
              <w:rPr>
                <w:rFonts w:ascii="Calibri" w:hAnsi="Calibri"/>
                <w:lang w:eastAsia="sv-SE"/>
              </w:rPr>
              <w:t>arna</w:t>
            </w:r>
          </w:p>
        </w:tc>
        <w:tc>
          <w:tcPr>
            <w:tcW w:w="623" w:type="dxa"/>
            <w:tcBorders>
              <w:top w:val="single" w:sz="4" w:space="0" w:color="auto"/>
              <w:left w:val="nil"/>
              <w:bottom w:val="single" w:sz="4" w:space="0" w:color="auto"/>
              <w:right w:val="single" w:sz="4" w:space="0" w:color="auto"/>
            </w:tcBorders>
            <w:shd w:val="clear" w:color="auto" w:fill="auto"/>
            <w:textDirection w:val="btLr"/>
            <w:vAlign w:val="center"/>
            <w:hideMark/>
          </w:tcPr>
          <w:p w14:paraId="4798A7C2" w14:textId="77777777" w:rsidR="00166D20" w:rsidRPr="00166D20" w:rsidRDefault="00166D20" w:rsidP="00166D20">
            <w:pPr>
              <w:pStyle w:val="Tabellbrdtext"/>
              <w:rPr>
                <w:rFonts w:ascii="Calibri" w:hAnsi="Calibri"/>
                <w:lang w:eastAsia="sv-SE"/>
              </w:rPr>
            </w:pPr>
            <w:r w:rsidRPr="00166D20">
              <w:rPr>
                <w:rFonts w:ascii="Calibri" w:hAnsi="Calibri"/>
                <w:lang w:eastAsia="sv-SE"/>
              </w:rPr>
              <w:t>Kalv</w:t>
            </w:r>
            <w:r w:rsidRPr="00166D20">
              <w:rPr>
                <w:rFonts w:ascii="Helvetica" w:eastAsia="Helvetica" w:hAnsi="Helvetica" w:cs="Helvetica"/>
                <w:lang w:eastAsia="sv-SE"/>
              </w:rPr>
              <w:t xml:space="preserve">ören och </w:t>
            </w:r>
            <w:r w:rsidRPr="00166D20">
              <w:rPr>
                <w:rFonts w:ascii="Helvetica" w:eastAsia="Helvetica" w:hAnsi="Helvetica" w:cs="Helvetica"/>
                <w:lang w:eastAsia="sv-SE"/>
              </w:rPr>
              <w:br/>
            </w:r>
            <w:proofErr w:type="spellStart"/>
            <w:r w:rsidRPr="00166D20">
              <w:rPr>
                <w:rFonts w:ascii="Helvetica" w:eastAsia="Helvetica" w:hAnsi="Helvetica" w:cs="Helvetica"/>
                <w:lang w:eastAsia="sv-SE"/>
              </w:rPr>
              <w:t>Kalvörskobben</w:t>
            </w:r>
            <w:proofErr w:type="spellEnd"/>
            <w:r w:rsidRPr="00166D20">
              <w:rPr>
                <w:rFonts w:ascii="Helvetica" w:eastAsia="Helvetica" w:hAnsi="Helvetica" w:cs="Helvetica"/>
                <w:lang w:eastAsia="sv-SE"/>
              </w:rPr>
              <w:t xml:space="preserve"> </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46689E82" w14:textId="77777777" w:rsidR="00166D20" w:rsidRPr="00166D20" w:rsidRDefault="00166D20" w:rsidP="00166D20">
            <w:pPr>
              <w:pStyle w:val="Tabellbrdtext"/>
              <w:rPr>
                <w:rFonts w:ascii="Calibri" w:hAnsi="Calibri"/>
                <w:lang w:eastAsia="sv-SE"/>
              </w:rPr>
            </w:pPr>
            <w:r w:rsidRPr="00166D20">
              <w:rPr>
                <w:rFonts w:ascii="Calibri" w:hAnsi="Calibri"/>
                <w:lang w:eastAsia="sv-SE"/>
              </w:rPr>
              <w:t>Sk</w:t>
            </w:r>
            <w:r w:rsidRPr="00166D20">
              <w:rPr>
                <w:rFonts w:ascii="Helvetica" w:eastAsia="Helvetica" w:hAnsi="Helvetica" w:cs="Helvetica"/>
                <w:lang w:eastAsia="sv-SE"/>
              </w:rPr>
              <w:t>ötkobben</w:t>
            </w:r>
          </w:p>
        </w:tc>
        <w:tc>
          <w:tcPr>
            <w:tcW w:w="82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695C3AF" w14:textId="77777777" w:rsidR="00166D20" w:rsidRPr="00166D20" w:rsidRDefault="00166D20" w:rsidP="00166D20">
            <w:pPr>
              <w:pStyle w:val="Tabellbrdtext"/>
              <w:rPr>
                <w:rFonts w:ascii="Calibri" w:hAnsi="Calibri"/>
                <w:lang w:eastAsia="sv-SE"/>
              </w:rPr>
            </w:pPr>
            <w:r w:rsidRPr="00166D20">
              <w:rPr>
                <w:rFonts w:ascii="Helvetica" w:eastAsia="Helvetica" w:hAnsi="Helvetica" w:cs="Helvetica"/>
                <w:lang w:eastAsia="sv-SE"/>
              </w:rPr>
              <w:t xml:space="preserve">Östra </w:t>
            </w:r>
            <w:r w:rsidRPr="00166D20">
              <w:rPr>
                <w:rFonts w:ascii="Calibri" w:hAnsi="Calibri"/>
                <w:lang w:eastAsia="sv-SE"/>
              </w:rPr>
              <w:t>Kargrundet</w:t>
            </w:r>
          </w:p>
        </w:tc>
        <w:tc>
          <w:tcPr>
            <w:tcW w:w="780"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A80DDFA" w14:textId="77777777" w:rsidR="00166D20" w:rsidRPr="00166D20" w:rsidRDefault="00166D20" w:rsidP="00166D20">
            <w:pPr>
              <w:pStyle w:val="Tabellbrdtext"/>
              <w:rPr>
                <w:rFonts w:ascii="Calibri" w:hAnsi="Calibri"/>
                <w:lang w:eastAsia="sv-SE"/>
              </w:rPr>
            </w:pPr>
            <w:r w:rsidRPr="00166D20">
              <w:rPr>
                <w:rFonts w:ascii="Calibri" w:hAnsi="Calibri"/>
                <w:lang w:eastAsia="sv-SE"/>
              </w:rPr>
              <w:t>Totalt</w:t>
            </w:r>
          </w:p>
        </w:tc>
      </w:tr>
      <w:tr w:rsidR="00166D20" w:rsidRPr="00166D20" w14:paraId="7F83127E"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578A3240" w14:textId="77777777" w:rsidR="00166D20" w:rsidRPr="00166D20" w:rsidRDefault="00166D20" w:rsidP="00166D20">
            <w:pPr>
              <w:pStyle w:val="Tabellbrdtext"/>
              <w:rPr>
                <w:rFonts w:ascii="Calibri" w:hAnsi="Calibri"/>
                <w:lang w:eastAsia="sv-SE"/>
              </w:rPr>
            </w:pPr>
            <w:r w:rsidRPr="00166D20">
              <w:rPr>
                <w:rFonts w:ascii="Calibri" w:hAnsi="Calibri"/>
                <w:lang w:eastAsia="sv-SE"/>
              </w:rPr>
              <w:t>Ejder</w:t>
            </w:r>
          </w:p>
        </w:tc>
        <w:tc>
          <w:tcPr>
            <w:tcW w:w="720" w:type="dxa"/>
            <w:tcBorders>
              <w:top w:val="nil"/>
              <w:left w:val="nil"/>
              <w:bottom w:val="single" w:sz="4" w:space="0" w:color="auto"/>
              <w:right w:val="single" w:sz="4" w:space="0" w:color="auto"/>
            </w:tcBorders>
            <w:shd w:val="clear" w:color="auto" w:fill="auto"/>
            <w:noWrap/>
            <w:vAlign w:val="bottom"/>
            <w:hideMark/>
          </w:tcPr>
          <w:p w14:paraId="6BB69E02"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VU</w:t>
            </w:r>
          </w:p>
        </w:tc>
        <w:tc>
          <w:tcPr>
            <w:tcW w:w="820" w:type="dxa"/>
            <w:tcBorders>
              <w:top w:val="nil"/>
              <w:left w:val="nil"/>
              <w:bottom w:val="single" w:sz="4" w:space="0" w:color="auto"/>
              <w:right w:val="single" w:sz="4" w:space="0" w:color="auto"/>
            </w:tcBorders>
            <w:shd w:val="clear" w:color="auto" w:fill="auto"/>
            <w:noWrap/>
            <w:vAlign w:val="bottom"/>
            <w:hideMark/>
          </w:tcPr>
          <w:p w14:paraId="57D8ADFC"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10</w:t>
            </w:r>
          </w:p>
        </w:tc>
        <w:tc>
          <w:tcPr>
            <w:tcW w:w="820" w:type="dxa"/>
            <w:tcBorders>
              <w:top w:val="nil"/>
              <w:left w:val="nil"/>
              <w:bottom w:val="single" w:sz="4" w:space="0" w:color="auto"/>
              <w:right w:val="single" w:sz="4" w:space="0" w:color="auto"/>
            </w:tcBorders>
            <w:shd w:val="clear" w:color="auto" w:fill="auto"/>
            <w:noWrap/>
            <w:vAlign w:val="bottom"/>
            <w:hideMark/>
          </w:tcPr>
          <w:p w14:paraId="2E976EBF"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10</w:t>
            </w:r>
          </w:p>
        </w:tc>
        <w:tc>
          <w:tcPr>
            <w:tcW w:w="623" w:type="dxa"/>
            <w:tcBorders>
              <w:top w:val="nil"/>
              <w:left w:val="nil"/>
              <w:bottom w:val="single" w:sz="4" w:space="0" w:color="auto"/>
              <w:right w:val="single" w:sz="4" w:space="0" w:color="auto"/>
            </w:tcBorders>
            <w:shd w:val="clear" w:color="auto" w:fill="auto"/>
            <w:noWrap/>
            <w:vAlign w:val="bottom"/>
            <w:hideMark/>
          </w:tcPr>
          <w:p w14:paraId="028052D5"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5</w:t>
            </w:r>
          </w:p>
        </w:tc>
        <w:tc>
          <w:tcPr>
            <w:tcW w:w="820" w:type="dxa"/>
            <w:tcBorders>
              <w:top w:val="nil"/>
              <w:left w:val="nil"/>
              <w:bottom w:val="single" w:sz="4" w:space="0" w:color="auto"/>
              <w:right w:val="single" w:sz="4" w:space="0" w:color="auto"/>
            </w:tcBorders>
            <w:shd w:val="clear" w:color="auto" w:fill="auto"/>
            <w:noWrap/>
            <w:vAlign w:val="bottom"/>
            <w:hideMark/>
          </w:tcPr>
          <w:p w14:paraId="0FF666C3"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7AD0EEDA"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2</w:t>
            </w:r>
          </w:p>
        </w:tc>
        <w:tc>
          <w:tcPr>
            <w:tcW w:w="780" w:type="dxa"/>
            <w:tcBorders>
              <w:top w:val="nil"/>
              <w:left w:val="nil"/>
              <w:bottom w:val="single" w:sz="4" w:space="0" w:color="auto"/>
              <w:right w:val="single" w:sz="4" w:space="0" w:color="auto"/>
            </w:tcBorders>
            <w:shd w:val="clear" w:color="auto" w:fill="auto"/>
            <w:noWrap/>
            <w:vAlign w:val="bottom"/>
            <w:hideMark/>
          </w:tcPr>
          <w:p w14:paraId="3C6811E3"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28</w:t>
            </w:r>
          </w:p>
        </w:tc>
      </w:tr>
      <w:tr w:rsidR="00166D20" w:rsidRPr="00166D20" w14:paraId="10197788"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62697497" w14:textId="77777777" w:rsidR="00166D20" w:rsidRPr="00166D20" w:rsidRDefault="00166D20" w:rsidP="00166D20">
            <w:pPr>
              <w:pStyle w:val="Tabellbrdtext"/>
              <w:rPr>
                <w:rFonts w:ascii="Calibri" w:hAnsi="Calibri"/>
                <w:lang w:eastAsia="sv-SE"/>
              </w:rPr>
            </w:pPr>
            <w:r w:rsidRPr="00166D20">
              <w:rPr>
                <w:rFonts w:ascii="Calibri" w:hAnsi="Calibri"/>
                <w:lang w:eastAsia="sv-SE"/>
              </w:rPr>
              <w:t>Sv</w:t>
            </w:r>
            <w:r w:rsidRPr="00166D20">
              <w:rPr>
                <w:rFonts w:ascii="Helvetica" w:eastAsia="Helvetica" w:hAnsi="Helvetica" w:cs="Helvetica"/>
                <w:lang w:eastAsia="sv-SE"/>
              </w:rPr>
              <w:t>ärta</w:t>
            </w:r>
          </w:p>
        </w:tc>
        <w:tc>
          <w:tcPr>
            <w:tcW w:w="720" w:type="dxa"/>
            <w:tcBorders>
              <w:top w:val="nil"/>
              <w:left w:val="nil"/>
              <w:bottom w:val="single" w:sz="4" w:space="0" w:color="auto"/>
              <w:right w:val="single" w:sz="4" w:space="0" w:color="auto"/>
            </w:tcBorders>
            <w:shd w:val="clear" w:color="auto" w:fill="auto"/>
            <w:noWrap/>
            <w:vAlign w:val="bottom"/>
            <w:hideMark/>
          </w:tcPr>
          <w:p w14:paraId="02AAB8C6"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NT</w:t>
            </w:r>
          </w:p>
        </w:tc>
        <w:tc>
          <w:tcPr>
            <w:tcW w:w="820" w:type="dxa"/>
            <w:tcBorders>
              <w:top w:val="nil"/>
              <w:left w:val="nil"/>
              <w:bottom w:val="single" w:sz="4" w:space="0" w:color="auto"/>
              <w:right w:val="single" w:sz="4" w:space="0" w:color="auto"/>
            </w:tcBorders>
            <w:shd w:val="clear" w:color="auto" w:fill="auto"/>
            <w:noWrap/>
            <w:vAlign w:val="bottom"/>
            <w:hideMark/>
          </w:tcPr>
          <w:p w14:paraId="6A7F3754"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4</w:t>
            </w:r>
          </w:p>
        </w:tc>
        <w:tc>
          <w:tcPr>
            <w:tcW w:w="820" w:type="dxa"/>
            <w:tcBorders>
              <w:top w:val="nil"/>
              <w:left w:val="nil"/>
              <w:bottom w:val="single" w:sz="4" w:space="0" w:color="auto"/>
              <w:right w:val="single" w:sz="4" w:space="0" w:color="auto"/>
            </w:tcBorders>
            <w:shd w:val="clear" w:color="auto" w:fill="auto"/>
            <w:noWrap/>
            <w:vAlign w:val="bottom"/>
            <w:hideMark/>
          </w:tcPr>
          <w:p w14:paraId="2D7A8296"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2</w:t>
            </w:r>
          </w:p>
        </w:tc>
        <w:tc>
          <w:tcPr>
            <w:tcW w:w="623" w:type="dxa"/>
            <w:tcBorders>
              <w:top w:val="nil"/>
              <w:left w:val="nil"/>
              <w:bottom w:val="single" w:sz="4" w:space="0" w:color="auto"/>
              <w:right w:val="single" w:sz="4" w:space="0" w:color="auto"/>
            </w:tcBorders>
            <w:shd w:val="clear" w:color="auto" w:fill="auto"/>
            <w:noWrap/>
            <w:vAlign w:val="bottom"/>
            <w:hideMark/>
          </w:tcPr>
          <w:p w14:paraId="4FF082A4"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58D0B8B9"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5A4B87AB" w14:textId="04563369" w:rsidR="00166D20" w:rsidRPr="00166D20" w:rsidRDefault="00166D20" w:rsidP="00166D20">
            <w:pPr>
              <w:pStyle w:val="Tabellbrdtext"/>
              <w:jc w:val="center"/>
              <w:rPr>
                <w:rFonts w:ascii="Calibri" w:hAnsi="Calibri"/>
                <w:lang w:eastAsia="sv-SE"/>
              </w:rPr>
            </w:pPr>
          </w:p>
        </w:tc>
        <w:tc>
          <w:tcPr>
            <w:tcW w:w="780" w:type="dxa"/>
            <w:tcBorders>
              <w:top w:val="nil"/>
              <w:left w:val="nil"/>
              <w:bottom w:val="single" w:sz="4" w:space="0" w:color="auto"/>
              <w:right w:val="single" w:sz="4" w:space="0" w:color="auto"/>
            </w:tcBorders>
            <w:shd w:val="clear" w:color="auto" w:fill="auto"/>
            <w:noWrap/>
            <w:vAlign w:val="bottom"/>
            <w:hideMark/>
          </w:tcPr>
          <w:p w14:paraId="1EA08BA2"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8</w:t>
            </w:r>
          </w:p>
        </w:tc>
      </w:tr>
      <w:tr w:rsidR="00166D20" w:rsidRPr="00166D20" w14:paraId="25DFB12D"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C0B604B" w14:textId="77777777" w:rsidR="00166D20" w:rsidRPr="00166D20" w:rsidRDefault="00166D20" w:rsidP="00166D20">
            <w:pPr>
              <w:pStyle w:val="Tabellbrdtext"/>
              <w:rPr>
                <w:rFonts w:ascii="Calibri" w:hAnsi="Calibri"/>
                <w:lang w:eastAsia="sv-SE"/>
              </w:rPr>
            </w:pPr>
            <w:r w:rsidRPr="00166D20">
              <w:rPr>
                <w:rFonts w:ascii="Calibri" w:hAnsi="Calibri"/>
                <w:lang w:eastAsia="sv-SE"/>
              </w:rPr>
              <w:t>Roskarl</w:t>
            </w:r>
          </w:p>
        </w:tc>
        <w:tc>
          <w:tcPr>
            <w:tcW w:w="720" w:type="dxa"/>
            <w:tcBorders>
              <w:top w:val="nil"/>
              <w:left w:val="nil"/>
              <w:bottom w:val="single" w:sz="4" w:space="0" w:color="auto"/>
              <w:right w:val="single" w:sz="4" w:space="0" w:color="auto"/>
            </w:tcBorders>
            <w:shd w:val="clear" w:color="auto" w:fill="auto"/>
            <w:noWrap/>
            <w:vAlign w:val="bottom"/>
            <w:hideMark/>
          </w:tcPr>
          <w:p w14:paraId="1B79E674"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VU</w:t>
            </w:r>
          </w:p>
        </w:tc>
        <w:tc>
          <w:tcPr>
            <w:tcW w:w="820" w:type="dxa"/>
            <w:tcBorders>
              <w:top w:val="nil"/>
              <w:left w:val="nil"/>
              <w:bottom w:val="single" w:sz="4" w:space="0" w:color="auto"/>
              <w:right w:val="single" w:sz="4" w:space="0" w:color="auto"/>
            </w:tcBorders>
            <w:shd w:val="clear" w:color="auto" w:fill="auto"/>
            <w:noWrap/>
            <w:vAlign w:val="bottom"/>
            <w:hideMark/>
          </w:tcPr>
          <w:p w14:paraId="2E8AB560"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2</w:t>
            </w:r>
          </w:p>
        </w:tc>
        <w:tc>
          <w:tcPr>
            <w:tcW w:w="820" w:type="dxa"/>
            <w:tcBorders>
              <w:top w:val="nil"/>
              <w:left w:val="nil"/>
              <w:bottom w:val="single" w:sz="4" w:space="0" w:color="auto"/>
              <w:right w:val="single" w:sz="4" w:space="0" w:color="auto"/>
            </w:tcBorders>
            <w:shd w:val="clear" w:color="auto" w:fill="auto"/>
            <w:noWrap/>
            <w:vAlign w:val="bottom"/>
            <w:hideMark/>
          </w:tcPr>
          <w:p w14:paraId="1A5CF76C"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623" w:type="dxa"/>
            <w:tcBorders>
              <w:top w:val="nil"/>
              <w:left w:val="nil"/>
              <w:bottom w:val="single" w:sz="4" w:space="0" w:color="auto"/>
              <w:right w:val="single" w:sz="4" w:space="0" w:color="auto"/>
            </w:tcBorders>
            <w:shd w:val="clear" w:color="auto" w:fill="auto"/>
            <w:noWrap/>
            <w:vAlign w:val="bottom"/>
            <w:hideMark/>
          </w:tcPr>
          <w:p w14:paraId="7B8CB203"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5F961DBD"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2</w:t>
            </w:r>
          </w:p>
        </w:tc>
        <w:tc>
          <w:tcPr>
            <w:tcW w:w="820" w:type="dxa"/>
            <w:tcBorders>
              <w:top w:val="nil"/>
              <w:left w:val="nil"/>
              <w:bottom w:val="single" w:sz="4" w:space="0" w:color="auto"/>
              <w:right w:val="single" w:sz="4" w:space="0" w:color="auto"/>
            </w:tcBorders>
            <w:shd w:val="clear" w:color="auto" w:fill="auto"/>
            <w:noWrap/>
            <w:vAlign w:val="bottom"/>
            <w:hideMark/>
          </w:tcPr>
          <w:p w14:paraId="1CFFD738"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780" w:type="dxa"/>
            <w:tcBorders>
              <w:top w:val="nil"/>
              <w:left w:val="nil"/>
              <w:bottom w:val="single" w:sz="4" w:space="0" w:color="auto"/>
              <w:right w:val="single" w:sz="4" w:space="0" w:color="auto"/>
            </w:tcBorders>
            <w:shd w:val="clear" w:color="auto" w:fill="auto"/>
            <w:noWrap/>
            <w:vAlign w:val="bottom"/>
            <w:hideMark/>
          </w:tcPr>
          <w:p w14:paraId="1DF046FA"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7</w:t>
            </w:r>
          </w:p>
        </w:tc>
      </w:tr>
      <w:tr w:rsidR="00166D20" w:rsidRPr="00166D20" w14:paraId="2009FFA0"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19CC259" w14:textId="77777777" w:rsidR="00166D20" w:rsidRPr="00166D20" w:rsidRDefault="00166D20" w:rsidP="00166D20">
            <w:pPr>
              <w:pStyle w:val="Tabellbrdtext"/>
              <w:rPr>
                <w:rFonts w:ascii="Calibri" w:hAnsi="Calibri"/>
                <w:lang w:eastAsia="sv-SE"/>
              </w:rPr>
            </w:pPr>
            <w:r w:rsidRPr="00166D20">
              <w:rPr>
                <w:rFonts w:ascii="Calibri" w:hAnsi="Calibri"/>
                <w:lang w:eastAsia="sv-SE"/>
              </w:rPr>
              <w:t>Gr</w:t>
            </w:r>
            <w:r w:rsidRPr="00166D20">
              <w:rPr>
                <w:rFonts w:ascii="Helvetica" w:eastAsia="Helvetica" w:hAnsi="Helvetica" w:cs="Helvetica"/>
                <w:lang w:eastAsia="sv-SE"/>
              </w:rPr>
              <w:t>åtrut</w:t>
            </w:r>
          </w:p>
        </w:tc>
        <w:tc>
          <w:tcPr>
            <w:tcW w:w="720" w:type="dxa"/>
            <w:tcBorders>
              <w:top w:val="nil"/>
              <w:left w:val="nil"/>
              <w:bottom w:val="single" w:sz="4" w:space="0" w:color="auto"/>
              <w:right w:val="single" w:sz="4" w:space="0" w:color="auto"/>
            </w:tcBorders>
            <w:shd w:val="clear" w:color="auto" w:fill="auto"/>
            <w:noWrap/>
            <w:vAlign w:val="bottom"/>
            <w:hideMark/>
          </w:tcPr>
          <w:p w14:paraId="45D8903F"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VU</w:t>
            </w:r>
          </w:p>
        </w:tc>
        <w:tc>
          <w:tcPr>
            <w:tcW w:w="820" w:type="dxa"/>
            <w:tcBorders>
              <w:top w:val="nil"/>
              <w:left w:val="nil"/>
              <w:bottom w:val="single" w:sz="4" w:space="0" w:color="auto"/>
              <w:right w:val="single" w:sz="4" w:space="0" w:color="auto"/>
            </w:tcBorders>
            <w:shd w:val="clear" w:color="auto" w:fill="auto"/>
            <w:noWrap/>
            <w:vAlign w:val="bottom"/>
            <w:hideMark/>
          </w:tcPr>
          <w:p w14:paraId="20229868"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10</w:t>
            </w:r>
          </w:p>
        </w:tc>
        <w:tc>
          <w:tcPr>
            <w:tcW w:w="820" w:type="dxa"/>
            <w:tcBorders>
              <w:top w:val="nil"/>
              <w:left w:val="nil"/>
              <w:bottom w:val="single" w:sz="4" w:space="0" w:color="auto"/>
              <w:right w:val="single" w:sz="4" w:space="0" w:color="auto"/>
            </w:tcBorders>
            <w:shd w:val="clear" w:color="auto" w:fill="auto"/>
            <w:noWrap/>
            <w:vAlign w:val="bottom"/>
            <w:hideMark/>
          </w:tcPr>
          <w:p w14:paraId="6A3D8740"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10</w:t>
            </w:r>
          </w:p>
        </w:tc>
        <w:tc>
          <w:tcPr>
            <w:tcW w:w="623" w:type="dxa"/>
            <w:tcBorders>
              <w:top w:val="nil"/>
              <w:left w:val="nil"/>
              <w:bottom w:val="single" w:sz="4" w:space="0" w:color="auto"/>
              <w:right w:val="single" w:sz="4" w:space="0" w:color="auto"/>
            </w:tcBorders>
            <w:shd w:val="clear" w:color="auto" w:fill="auto"/>
            <w:noWrap/>
            <w:vAlign w:val="bottom"/>
            <w:hideMark/>
          </w:tcPr>
          <w:p w14:paraId="557A884D" w14:textId="79FF090D"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58CBDAF2"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13</w:t>
            </w:r>
          </w:p>
        </w:tc>
        <w:tc>
          <w:tcPr>
            <w:tcW w:w="820" w:type="dxa"/>
            <w:tcBorders>
              <w:top w:val="nil"/>
              <w:left w:val="nil"/>
              <w:bottom w:val="single" w:sz="4" w:space="0" w:color="auto"/>
              <w:right w:val="single" w:sz="4" w:space="0" w:color="auto"/>
            </w:tcBorders>
            <w:shd w:val="clear" w:color="auto" w:fill="auto"/>
            <w:noWrap/>
            <w:vAlign w:val="bottom"/>
            <w:hideMark/>
          </w:tcPr>
          <w:p w14:paraId="1F9B621D"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2</w:t>
            </w:r>
          </w:p>
        </w:tc>
        <w:tc>
          <w:tcPr>
            <w:tcW w:w="780" w:type="dxa"/>
            <w:tcBorders>
              <w:top w:val="nil"/>
              <w:left w:val="nil"/>
              <w:bottom w:val="single" w:sz="4" w:space="0" w:color="auto"/>
              <w:right w:val="single" w:sz="4" w:space="0" w:color="auto"/>
            </w:tcBorders>
            <w:shd w:val="clear" w:color="auto" w:fill="auto"/>
            <w:noWrap/>
            <w:vAlign w:val="bottom"/>
            <w:hideMark/>
          </w:tcPr>
          <w:p w14:paraId="270FB11A"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35</w:t>
            </w:r>
          </w:p>
        </w:tc>
      </w:tr>
      <w:tr w:rsidR="00166D20" w:rsidRPr="00166D20" w14:paraId="0EAD6A13"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3AA0540C" w14:textId="77777777" w:rsidR="00166D20" w:rsidRPr="00166D20" w:rsidRDefault="00166D20" w:rsidP="00166D20">
            <w:pPr>
              <w:pStyle w:val="Tabellbrdtext"/>
              <w:rPr>
                <w:rFonts w:ascii="Calibri" w:hAnsi="Calibri"/>
                <w:lang w:eastAsia="sv-SE"/>
              </w:rPr>
            </w:pPr>
            <w:r w:rsidRPr="00166D20">
              <w:rPr>
                <w:rFonts w:ascii="Calibri" w:hAnsi="Calibri"/>
                <w:lang w:eastAsia="sv-SE"/>
              </w:rPr>
              <w:t>Silltrut</w:t>
            </w:r>
          </w:p>
        </w:tc>
        <w:tc>
          <w:tcPr>
            <w:tcW w:w="720" w:type="dxa"/>
            <w:tcBorders>
              <w:top w:val="nil"/>
              <w:left w:val="nil"/>
              <w:bottom w:val="single" w:sz="4" w:space="0" w:color="auto"/>
              <w:right w:val="single" w:sz="4" w:space="0" w:color="auto"/>
            </w:tcBorders>
            <w:shd w:val="clear" w:color="auto" w:fill="auto"/>
            <w:noWrap/>
            <w:vAlign w:val="bottom"/>
            <w:hideMark/>
          </w:tcPr>
          <w:p w14:paraId="33C52FAB"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NT</w:t>
            </w:r>
          </w:p>
        </w:tc>
        <w:tc>
          <w:tcPr>
            <w:tcW w:w="820" w:type="dxa"/>
            <w:tcBorders>
              <w:top w:val="nil"/>
              <w:left w:val="nil"/>
              <w:bottom w:val="single" w:sz="4" w:space="0" w:color="auto"/>
              <w:right w:val="single" w:sz="4" w:space="0" w:color="auto"/>
            </w:tcBorders>
            <w:shd w:val="clear" w:color="auto" w:fill="auto"/>
            <w:noWrap/>
            <w:vAlign w:val="bottom"/>
            <w:hideMark/>
          </w:tcPr>
          <w:p w14:paraId="2EC28EC3" w14:textId="480B239F"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78EB87EF" w14:textId="6E6253D0" w:rsidR="00166D20" w:rsidRPr="00166D20" w:rsidRDefault="00166D20" w:rsidP="00166D20">
            <w:pPr>
              <w:pStyle w:val="Tabellbrdtext"/>
              <w:jc w:val="center"/>
              <w:rPr>
                <w:rFonts w:ascii="Calibri" w:hAnsi="Calibri"/>
                <w:lang w:eastAsia="sv-SE"/>
              </w:rPr>
            </w:pPr>
          </w:p>
        </w:tc>
        <w:tc>
          <w:tcPr>
            <w:tcW w:w="623" w:type="dxa"/>
            <w:tcBorders>
              <w:top w:val="nil"/>
              <w:left w:val="nil"/>
              <w:bottom w:val="single" w:sz="4" w:space="0" w:color="auto"/>
              <w:right w:val="single" w:sz="4" w:space="0" w:color="auto"/>
            </w:tcBorders>
            <w:shd w:val="clear" w:color="auto" w:fill="auto"/>
            <w:noWrap/>
            <w:vAlign w:val="bottom"/>
            <w:hideMark/>
          </w:tcPr>
          <w:p w14:paraId="7ECAC565" w14:textId="4D365696"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4403B159"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3</w:t>
            </w:r>
          </w:p>
        </w:tc>
        <w:tc>
          <w:tcPr>
            <w:tcW w:w="820" w:type="dxa"/>
            <w:tcBorders>
              <w:top w:val="nil"/>
              <w:left w:val="nil"/>
              <w:bottom w:val="single" w:sz="4" w:space="0" w:color="auto"/>
              <w:right w:val="single" w:sz="4" w:space="0" w:color="auto"/>
            </w:tcBorders>
            <w:shd w:val="clear" w:color="auto" w:fill="auto"/>
            <w:noWrap/>
            <w:vAlign w:val="bottom"/>
            <w:hideMark/>
          </w:tcPr>
          <w:p w14:paraId="5CB76E55"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780" w:type="dxa"/>
            <w:tcBorders>
              <w:top w:val="nil"/>
              <w:left w:val="nil"/>
              <w:bottom w:val="single" w:sz="4" w:space="0" w:color="auto"/>
              <w:right w:val="single" w:sz="4" w:space="0" w:color="auto"/>
            </w:tcBorders>
            <w:shd w:val="clear" w:color="auto" w:fill="auto"/>
            <w:noWrap/>
            <w:vAlign w:val="bottom"/>
            <w:hideMark/>
          </w:tcPr>
          <w:p w14:paraId="0410AC44"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4</w:t>
            </w:r>
          </w:p>
        </w:tc>
      </w:tr>
      <w:tr w:rsidR="00166D20" w:rsidRPr="00166D20" w14:paraId="49B109E4"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DCB0550" w14:textId="77777777" w:rsidR="00166D20" w:rsidRPr="00166D20" w:rsidRDefault="00166D20" w:rsidP="00166D20">
            <w:pPr>
              <w:pStyle w:val="Tabellbrdtext"/>
              <w:rPr>
                <w:rFonts w:ascii="Calibri" w:hAnsi="Calibri"/>
                <w:lang w:eastAsia="sv-SE"/>
              </w:rPr>
            </w:pPr>
            <w:r w:rsidRPr="00166D20">
              <w:rPr>
                <w:rFonts w:ascii="Calibri" w:hAnsi="Calibri"/>
                <w:lang w:eastAsia="sv-SE"/>
              </w:rPr>
              <w:t>Kustlabb</w:t>
            </w:r>
          </w:p>
        </w:tc>
        <w:tc>
          <w:tcPr>
            <w:tcW w:w="720" w:type="dxa"/>
            <w:tcBorders>
              <w:top w:val="nil"/>
              <w:left w:val="nil"/>
              <w:bottom w:val="single" w:sz="4" w:space="0" w:color="auto"/>
              <w:right w:val="single" w:sz="4" w:space="0" w:color="auto"/>
            </w:tcBorders>
            <w:shd w:val="clear" w:color="auto" w:fill="auto"/>
            <w:noWrap/>
            <w:vAlign w:val="bottom"/>
            <w:hideMark/>
          </w:tcPr>
          <w:p w14:paraId="6097A08F"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NT</w:t>
            </w:r>
          </w:p>
        </w:tc>
        <w:tc>
          <w:tcPr>
            <w:tcW w:w="820" w:type="dxa"/>
            <w:tcBorders>
              <w:top w:val="nil"/>
              <w:left w:val="nil"/>
              <w:bottom w:val="single" w:sz="4" w:space="0" w:color="auto"/>
              <w:right w:val="single" w:sz="4" w:space="0" w:color="auto"/>
            </w:tcBorders>
            <w:shd w:val="clear" w:color="auto" w:fill="auto"/>
            <w:noWrap/>
            <w:vAlign w:val="bottom"/>
            <w:hideMark/>
          </w:tcPr>
          <w:p w14:paraId="33F76744"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354162F6"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623" w:type="dxa"/>
            <w:tcBorders>
              <w:top w:val="nil"/>
              <w:left w:val="nil"/>
              <w:bottom w:val="single" w:sz="4" w:space="0" w:color="auto"/>
              <w:right w:val="single" w:sz="4" w:space="0" w:color="auto"/>
            </w:tcBorders>
            <w:shd w:val="clear" w:color="auto" w:fill="auto"/>
            <w:noWrap/>
            <w:vAlign w:val="bottom"/>
            <w:hideMark/>
          </w:tcPr>
          <w:p w14:paraId="287E473E"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0F7FE121"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37EC6D08" w14:textId="38A4946E" w:rsidR="00166D20" w:rsidRPr="00166D20" w:rsidRDefault="00166D20" w:rsidP="00166D20">
            <w:pPr>
              <w:pStyle w:val="Tabellbrdtext"/>
              <w:jc w:val="center"/>
              <w:rPr>
                <w:rFonts w:ascii="Calibri" w:hAnsi="Calibri"/>
                <w:lang w:eastAsia="sv-SE"/>
              </w:rPr>
            </w:pPr>
          </w:p>
        </w:tc>
        <w:tc>
          <w:tcPr>
            <w:tcW w:w="780" w:type="dxa"/>
            <w:tcBorders>
              <w:top w:val="nil"/>
              <w:left w:val="nil"/>
              <w:bottom w:val="single" w:sz="4" w:space="0" w:color="auto"/>
              <w:right w:val="single" w:sz="4" w:space="0" w:color="auto"/>
            </w:tcBorders>
            <w:shd w:val="clear" w:color="auto" w:fill="auto"/>
            <w:noWrap/>
            <w:vAlign w:val="bottom"/>
            <w:hideMark/>
          </w:tcPr>
          <w:p w14:paraId="041F8EAC"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4</w:t>
            </w:r>
          </w:p>
        </w:tc>
      </w:tr>
      <w:tr w:rsidR="00166D20" w:rsidRPr="00166D20" w14:paraId="63DFCD7C"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7D54C84" w14:textId="77777777" w:rsidR="00166D20" w:rsidRPr="00166D20" w:rsidRDefault="00166D20" w:rsidP="00166D20">
            <w:pPr>
              <w:pStyle w:val="Tabellbrdtext"/>
              <w:rPr>
                <w:rFonts w:ascii="Calibri" w:hAnsi="Calibri"/>
                <w:lang w:eastAsia="sv-SE"/>
              </w:rPr>
            </w:pPr>
            <w:r w:rsidRPr="00166D20">
              <w:rPr>
                <w:rFonts w:ascii="Calibri" w:hAnsi="Calibri"/>
                <w:lang w:eastAsia="sv-SE"/>
              </w:rPr>
              <w:t>Skr</w:t>
            </w:r>
            <w:r w:rsidRPr="00166D20">
              <w:rPr>
                <w:rFonts w:ascii="Helvetica" w:eastAsia="Helvetica" w:hAnsi="Helvetica" w:cs="Helvetica"/>
                <w:lang w:eastAsia="sv-SE"/>
              </w:rPr>
              <w:t>äntärna</w:t>
            </w:r>
          </w:p>
        </w:tc>
        <w:tc>
          <w:tcPr>
            <w:tcW w:w="720" w:type="dxa"/>
            <w:tcBorders>
              <w:top w:val="nil"/>
              <w:left w:val="nil"/>
              <w:bottom w:val="single" w:sz="4" w:space="0" w:color="auto"/>
              <w:right w:val="single" w:sz="4" w:space="0" w:color="auto"/>
            </w:tcBorders>
            <w:shd w:val="clear" w:color="auto" w:fill="auto"/>
            <w:noWrap/>
            <w:vAlign w:val="bottom"/>
            <w:hideMark/>
          </w:tcPr>
          <w:p w14:paraId="3CE531E1"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NT</w:t>
            </w:r>
          </w:p>
        </w:tc>
        <w:tc>
          <w:tcPr>
            <w:tcW w:w="820" w:type="dxa"/>
            <w:tcBorders>
              <w:top w:val="nil"/>
              <w:left w:val="nil"/>
              <w:bottom w:val="single" w:sz="4" w:space="0" w:color="auto"/>
              <w:right w:val="single" w:sz="4" w:space="0" w:color="auto"/>
            </w:tcBorders>
            <w:shd w:val="clear" w:color="auto" w:fill="auto"/>
            <w:noWrap/>
            <w:vAlign w:val="bottom"/>
            <w:hideMark/>
          </w:tcPr>
          <w:p w14:paraId="3FB75AFB" w14:textId="1CDF14EF"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782A2BA4" w14:textId="3532C78D" w:rsidR="00166D20" w:rsidRPr="00166D20" w:rsidRDefault="00166D20" w:rsidP="00166D20">
            <w:pPr>
              <w:pStyle w:val="Tabellbrdtext"/>
              <w:jc w:val="center"/>
              <w:rPr>
                <w:rFonts w:ascii="Calibri" w:hAnsi="Calibri"/>
                <w:lang w:eastAsia="sv-SE"/>
              </w:rPr>
            </w:pPr>
          </w:p>
        </w:tc>
        <w:tc>
          <w:tcPr>
            <w:tcW w:w="623" w:type="dxa"/>
            <w:tcBorders>
              <w:top w:val="nil"/>
              <w:left w:val="nil"/>
              <w:bottom w:val="single" w:sz="4" w:space="0" w:color="auto"/>
              <w:right w:val="single" w:sz="4" w:space="0" w:color="auto"/>
            </w:tcBorders>
            <w:shd w:val="clear" w:color="auto" w:fill="auto"/>
            <w:noWrap/>
            <w:vAlign w:val="bottom"/>
            <w:hideMark/>
          </w:tcPr>
          <w:p w14:paraId="04D93854" w14:textId="781E44EF"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1C52AAD6"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2A708FB0" w14:textId="3C47876D" w:rsidR="00166D20" w:rsidRPr="00166D20" w:rsidRDefault="00166D20" w:rsidP="00166D20">
            <w:pPr>
              <w:pStyle w:val="Tabellbrdtext"/>
              <w:jc w:val="center"/>
              <w:rPr>
                <w:rFonts w:ascii="Calibri" w:hAnsi="Calibri"/>
                <w:lang w:eastAsia="sv-SE"/>
              </w:rPr>
            </w:pPr>
          </w:p>
        </w:tc>
        <w:tc>
          <w:tcPr>
            <w:tcW w:w="780" w:type="dxa"/>
            <w:tcBorders>
              <w:top w:val="nil"/>
              <w:left w:val="nil"/>
              <w:bottom w:val="single" w:sz="4" w:space="0" w:color="auto"/>
              <w:right w:val="single" w:sz="4" w:space="0" w:color="auto"/>
            </w:tcBorders>
            <w:shd w:val="clear" w:color="auto" w:fill="auto"/>
            <w:noWrap/>
            <w:vAlign w:val="bottom"/>
            <w:hideMark/>
          </w:tcPr>
          <w:p w14:paraId="3B451267"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1</w:t>
            </w:r>
          </w:p>
        </w:tc>
      </w:tr>
      <w:tr w:rsidR="00166D20" w:rsidRPr="00166D20" w14:paraId="495D7B80"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1BDB069C" w14:textId="77777777" w:rsidR="00166D20" w:rsidRPr="00166D20" w:rsidRDefault="00166D20" w:rsidP="00166D20">
            <w:pPr>
              <w:pStyle w:val="Tabellbrdtext"/>
              <w:rPr>
                <w:rFonts w:ascii="Calibri" w:hAnsi="Calibri"/>
                <w:lang w:eastAsia="sv-SE"/>
              </w:rPr>
            </w:pPr>
            <w:r w:rsidRPr="00166D20">
              <w:rPr>
                <w:rFonts w:ascii="Calibri" w:hAnsi="Calibri"/>
                <w:lang w:eastAsia="sv-SE"/>
              </w:rPr>
              <w:t>Fiskt</w:t>
            </w:r>
            <w:r w:rsidRPr="00166D20">
              <w:rPr>
                <w:rFonts w:ascii="Helvetica" w:eastAsia="Helvetica" w:hAnsi="Helvetica" w:cs="Helvetica"/>
                <w:lang w:eastAsia="sv-SE"/>
              </w:rPr>
              <w:t>ärna</w:t>
            </w:r>
          </w:p>
        </w:tc>
        <w:tc>
          <w:tcPr>
            <w:tcW w:w="720" w:type="dxa"/>
            <w:tcBorders>
              <w:top w:val="nil"/>
              <w:left w:val="nil"/>
              <w:bottom w:val="single" w:sz="4" w:space="0" w:color="auto"/>
              <w:right w:val="single" w:sz="4" w:space="0" w:color="auto"/>
            </w:tcBorders>
            <w:shd w:val="clear" w:color="auto" w:fill="auto"/>
            <w:noWrap/>
            <w:vAlign w:val="bottom"/>
            <w:hideMark/>
          </w:tcPr>
          <w:p w14:paraId="3C994C1D" w14:textId="23EB34C0" w:rsidR="00166D20" w:rsidRPr="00166D20" w:rsidRDefault="003F641A" w:rsidP="00166D20">
            <w:pPr>
              <w:pStyle w:val="Tabellbrdtext"/>
              <w:jc w:val="center"/>
              <w:rPr>
                <w:rFonts w:ascii="Calibri" w:hAnsi="Calibri"/>
                <w:lang w:eastAsia="sv-SE"/>
              </w:rPr>
            </w:pPr>
            <w:r>
              <w:rPr>
                <w:rFonts w:ascii="Calibri" w:hAnsi="Calibri"/>
                <w:lang w:eastAsia="sv-SE"/>
              </w:rPr>
              <w:t>LC/</w:t>
            </w:r>
            <w:r w:rsidR="00166D20" w:rsidRPr="00166D20">
              <w:rPr>
                <w:rFonts w:ascii="Calibri" w:hAnsi="Calibri"/>
                <w:lang w:eastAsia="sv-SE"/>
              </w:rPr>
              <w:t>FD</w:t>
            </w:r>
          </w:p>
        </w:tc>
        <w:tc>
          <w:tcPr>
            <w:tcW w:w="820" w:type="dxa"/>
            <w:tcBorders>
              <w:top w:val="nil"/>
              <w:left w:val="nil"/>
              <w:bottom w:val="single" w:sz="4" w:space="0" w:color="auto"/>
              <w:right w:val="single" w:sz="4" w:space="0" w:color="auto"/>
            </w:tcBorders>
            <w:shd w:val="clear" w:color="auto" w:fill="auto"/>
            <w:noWrap/>
            <w:vAlign w:val="bottom"/>
            <w:hideMark/>
          </w:tcPr>
          <w:p w14:paraId="6009CC46"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72EE8E2A" w14:textId="1F232B27" w:rsidR="00166D20" w:rsidRPr="00166D20" w:rsidRDefault="00166D20" w:rsidP="00166D20">
            <w:pPr>
              <w:pStyle w:val="Tabellbrdtext"/>
              <w:jc w:val="center"/>
              <w:rPr>
                <w:rFonts w:ascii="Calibri" w:hAnsi="Calibri"/>
                <w:lang w:eastAsia="sv-SE"/>
              </w:rPr>
            </w:pPr>
          </w:p>
        </w:tc>
        <w:tc>
          <w:tcPr>
            <w:tcW w:w="623" w:type="dxa"/>
            <w:tcBorders>
              <w:top w:val="nil"/>
              <w:left w:val="nil"/>
              <w:bottom w:val="single" w:sz="4" w:space="0" w:color="auto"/>
              <w:right w:val="single" w:sz="4" w:space="0" w:color="auto"/>
            </w:tcBorders>
            <w:shd w:val="clear" w:color="auto" w:fill="auto"/>
            <w:noWrap/>
            <w:vAlign w:val="bottom"/>
            <w:hideMark/>
          </w:tcPr>
          <w:p w14:paraId="44D0E14F"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1C607DE0"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820" w:type="dxa"/>
            <w:tcBorders>
              <w:top w:val="nil"/>
              <w:left w:val="nil"/>
              <w:bottom w:val="single" w:sz="4" w:space="0" w:color="auto"/>
              <w:right w:val="single" w:sz="4" w:space="0" w:color="auto"/>
            </w:tcBorders>
            <w:shd w:val="clear" w:color="auto" w:fill="auto"/>
            <w:noWrap/>
            <w:vAlign w:val="bottom"/>
            <w:hideMark/>
          </w:tcPr>
          <w:p w14:paraId="3CC9BC9D" w14:textId="233B46BE" w:rsidR="00166D20" w:rsidRPr="00166D20" w:rsidRDefault="00166D20" w:rsidP="00166D20">
            <w:pPr>
              <w:pStyle w:val="Tabellbrdtext"/>
              <w:jc w:val="center"/>
              <w:rPr>
                <w:rFonts w:ascii="Calibri" w:hAnsi="Calibri"/>
                <w:lang w:eastAsia="sv-SE"/>
              </w:rPr>
            </w:pPr>
          </w:p>
        </w:tc>
        <w:tc>
          <w:tcPr>
            <w:tcW w:w="780" w:type="dxa"/>
            <w:tcBorders>
              <w:top w:val="nil"/>
              <w:left w:val="nil"/>
              <w:bottom w:val="single" w:sz="4" w:space="0" w:color="auto"/>
              <w:right w:val="single" w:sz="4" w:space="0" w:color="auto"/>
            </w:tcBorders>
            <w:shd w:val="clear" w:color="auto" w:fill="auto"/>
            <w:noWrap/>
            <w:vAlign w:val="bottom"/>
            <w:hideMark/>
          </w:tcPr>
          <w:p w14:paraId="22559C64"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3</w:t>
            </w:r>
          </w:p>
        </w:tc>
      </w:tr>
      <w:tr w:rsidR="00166D20" w:rsidRPr="00166D20" w14:paraId="67010419"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257A8CE" w14:textId="77777777" w:rsidR="00166D20" w:rsidRPr="00166D20" w:rsidRDefault="00166D20" w:rsidP="00166D20">
            <w:pPr>
              <w:pStyle w:val="Tabellbrdtext"/>
              <w:rPr>
                <w:rFonts w:ascii="Calibri" w:hAnsi="Calibri"/>
                <w:lang w:eastAsia="sv-SE"/>
              </w:rPr>
            </w:pPr>
            <w:r w:rsidRPr="00166D20">
              <w:rPr>
                <w:rFonts w:ascii="Calibri" w:hAnsi="Calibri"/>
                <w:lang w:eastAsia="sv-SE"/>
              </w:rPr>
              <w:t>Silvert</w:t>
            </w:r>
            <w:r w:rsidRPr="00166D20">
              <w:rPr>
                <w:rFonts w:ascii="Helvetica" w:eastAsia="Helvetica" w:hAnsi="Helvetica" w:cs="Helvetica"/>
                <w:lang w:eastAsia="sv-SE"/>
              </w:rPr>
              <w:t>ärna</w:t>
            </w:r>
          </w:p>
        </w:tc>
        <w:tc>
          <w:tcPr>
            <w:tcW w:w="720" w:type="dxa"/>
            <w:tcBorders>
              <w:top w:val="nil"/>
              <w:left w:val="nil"/>
              <w:bottom w:val="single" w:sz="4" w:space="0" w:color="auto"/>
              <w:right w:val="single" w:sz="4" w:space="0" w:color="auto"/>
            </w:tcBorders>
            <w:shd w:val="clear" w:color="auto" w:fill="auto"/>
            <w:noWrap/>
            <w:vAlign w:val="bottom"/>
            <w:hideMark/>
          </w:tcPr>
          <w:p w14:paraId="17F3AF5F" w14:textId="115378CD" w:rsidR="00166D20" w:rsidRPr="00166D20" w:rsidRDefault="003F641A" w:rsidP="00166D20">
            <w:pPr>
              <w:pStyle w:val="Tabellbrdtext"/>
              <w:jc w:val="center"/>
              <w:rPr>
                <w:rFonts w:ascii="Calibri" w:hAnsi="Calibri"/>
                <w:lang w:eastAsia="sv-SE"/>
              </w:rPr>
            </w:pPr>
            <w:r>
              <w:rPr>
                <w:rFonts w:ascii="Calibri" w:hAnsi="Calibri"/>
                <w:lang w:eastAsia="sv-SE"/>
              </w:rPr>
              <w:t>LC/</w:t>
            </w:r>
            <w:r w:rsidR="00166D20" w:rsidRPr="00166D20">
              <w:rPr>
                <w:rFonts w:ascii="Calibri" w:hAnsi="Calibri"/>
                <w:lang w:eastAsia="sv-SE"/>
              </w:rPr>
              <w:t>FD</w:t>
            </w:r>
          </w:p>
        </w:tc>
        <w:tc>
          <w:tcPr>
            <w:tcW w:w="820" w:type="dxa"/>
            <w:tcBorders>
              <w:top w:val="nil"/>
              <w:left w:val="nil"/>
              <w:bottom w:val="single" w:sz="4" w:space="0" w:color="auto"/>
              <w:right w:val="single" w:sz="4" w:space="0" w:color="auto"/>
            </w:tcBorders>
            <w:shd w:val="clear" w:color="auto" w:fill="auto"/>
            <w:noWrap/>
            <w:vAlign w:val="bottom"/>
            <w:hideMark/>
          </w:tcPr>
          <w:p w14:paraId="7A9B7C64"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50</w:t>
            </w:r>
          </w:p>
        </w:tc>
        <w:tc>
          <w:tcPr>
            <w:tcW w:w="820" w:type="dxa"/>
            <w:tcBorders>
              <w:top w:val="nil"/>
              <w:left w:val="nil"/>
              <w:bottom w:val="single" w:sz="4" w:space="0" w:color="auto"/>
              <w:right w:val="single" w:sz="4" w:space="0" w:color="auto"/>
            </w:tcBorders>
            <w:shd w:val="clear" w:color="auto" w:fill="auto"/>
            <w:noWrap/>
            <w:vAlign w:val="bottom"/>
            <w:hideMark/>
          </w:tcPr>
          <w:p w14:paraId="3A0000F7"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90</w:t>
            </w:r>
          </w:p>
        </w:tc>
        <w:tc>
          <w:tcPr>
            <w:tcW w:w="623" w:type="dxa"/>
            <w:tcBorders>
              <w:top w:val="nil"/>
              <w:left w:val="nil"/>
              <w:bottom w:val="single" w:sz="4" w:space="0" w:color="auto"/>
              <w:right w:val="single" w:sz="4" w:space="0" w:color="auto"/>
            </w:tcBorders>
            <w:shd w:val="clear" w:color="auto" w:fill="auto"/>
            <w:noWrap/>
            <w:vAlign w:val="bottom"/>
            <w:hideMark/>
          </w:tcPr>
          <w:p w14:paraId="2D31C84B"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8</w:t>
            </w:r>
          </w:p>
        </w:tc>
        <w:tc>
          <w:tcPr>
            <w:tcW w:w="820" w:type="dxa"/>
            <w:tcBorders>
              <w:top w:val="nil"/>
              <w:left w:val="nil"/>
              <w:bottom w:val="single" w:sz="4" w:space="0" w:color="auto"/>
              <w:right w:val="single" w:sz="4" w:space="0" w:color="auto"/>
            </w:tcBorders>
            <w:shd w:val="clear" w:color="auto" w:fill="auto"/>
            <w:noWrap/>
            <w:vAlign w:val="bottom"/>
            <w:hideMark/>
          </w:tcPr>
          <w:p w14:paraId="69DDA070"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50</w:t>
            </w:r>
          </w:p>
        </w:tc>
        <w:tc>
          <w:tcPr>
            <w:tcW w:w="820" w:type="dxa"/>
            <w:tcBorders>
              <w:top w:val="nil"/>
              <w:left w:val="nil"/>
              <w:bottom w:val="single" w:sz="4" w:space="0" w:color="auto"/>
              <w:right w:val="single" w:sz="4" w:space="0" w:color="auto"/>
            </w:tcBorders>
            <w:shd w:val="clear" w:color="auto" w:fill="auto"/>
            <w:noWrap/>
            <w:vAlign w:val="bottom"/>
            <w:hideMark/>
          </w:tcPr>
          <w:p w14:paraId="7660D58E"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12</w:t>
            </w:r>
          </w:p>
        </w:tc>
        <w:tc>
          <w:tcPr>
            <w:tcW w:w="780" w:type="dxa"/>
            <w:tcBorders>
              <w:top w:val="nil"/>
              <w:left w:val="nil"/>
              <w:bottom w:val="single" w:sz="4" w:space="0" w:color="auto"/>
              <w:right w:val="single" w:sz="4" w:space="0" w:color="auto"/>
            </w:tcBorders>
            <w:shd w:val="clear" w:color="auto" w:fill="auto"/>
            <w:noWrap/>
            <w:vAlign w:val="bottom"/>
            <w:hideMark/>
          </w:tcPr>
          <w:p w14:paraId="7BEDA5DD"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210</w:t>
            </w:r>
          </w:p>
        </w:tc>
      </w:tr>
      <w:tr w:rsidR="00166D20" w:rsidRPr="00166D20" w14:paraId="05D27A1F"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2D0713D1" w14:textId="77777777" w:rsidR="00166D20" w:rsidRPr="00166D20" w:rsidRDefault="00166D20" w:rsidP="00166D20">
            <w:pPr>
              <w:pStyle w:val="Tabellbrdtext"/>
              <w:rPr>
                <w:rFonts w:ascii="Calibri" w:hAnsi="Calibri"/>
                <w:lang w:eastAsia="sv-SE"/>
              </w:rPr>
            </w:pPr>
            <w:r w:rsidRPr="00166D20">
              <w:rPr>
                <w:rFonts w:ascii="Calibri" w:hAnsi="Calibri"/>
                <w:lang w:eastAsia="sv-SE"/>
              </w:rPr>
              <w:t>Havs</w:t>
            </w:r>
            <w:r w:rsidRPr="00166D20">
              <w:rPr>
                <w:rFonts w:ascii="Helvetica" w:eastAsia="Helvetica" w:hAnsi="Helvetica" w:cs="Helvetica"/>
                <w:lang w:eastAsia="sv-SE"/>
              </w:rPr>
              <w:t>örn</w:t>
            </w:r>
          </w:p>
        </w:tc>
        <w:tc>
          <w:tcPr>
            <w:tcW w:w="720" w:type="dxa"/>
            <w:tcBorders>
              <w:top w:val="nil"/>
              <w:left w:val="nil"/>
              <w:bottom w:val="single" w:sz="4" w:space="0" w:color="auto"/>
              <w:right w:val="single" w:sz="4" w:space="0" w:color="auto"/>
            </w:tcBorders>
            <w:shd w:val="clear" w:color="auto" w:fill="auto"/>
            <w:noWrap/>
            <w:vAlign w:val="bottom"/>
            <w:hideMark/>
          </w:tcPr>
          <w:p w14:paraId="038FFF83"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NT</w:t>
            </w:r>
          </w:p>
        </w:tc>
        <w:tc>
          <w:tcPr>
            <w:tcW w:w="820" w:type="dxa"/>
            <w:tcBorders>
              <w:top w:val="nil"/>
              <w:left w:val="nil"/>
              <w:bottom w:val="single" w:sz="4" w:space="0" w:color="auto"/>
              <w:right w:val="single" w:sz="4" w:space="0" w:color="auto"/>
            </w:tcBorders>
            <w:shd w:val="clear" w:color="auto" w:fill="auto"/>
            <w:noWrap/>
            <w:vAlign w:val="bottom"/>
            <w:hideMark/>
          </w:tcPr>
          <w:p w14:paraId="4649FC1D" w14:textId="3415BD1E"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1F59AEDE" w14:textId="77777777" w:rsidR="00166D20" w:rsidRPr="00166D20" w:rsidRDefault="00166D20" w:rsidP="00166D20">
            <w:pPr>
              <w:pStyle w:val="Tabellbrdtext"/>
              <w:jc w:val="center"/>
              <w:rPr>
                <w:rFonts w:ascii="Calibri" w:hAnsi="Calibri"/>
                <w:lang w:eastAsia="sv-SE"/>
              </w:rPr>
            </w:pPr>
            <w:r w:rsidRPr="00166D20">
              <w:rPr>
                <w:rFonts w:ascii="Calibri" w:hAnsi="Calibri"/>
                <w:lang w:eastAsia="sv-SE"/>
              </w:rPr>
              <w:t>1</w:t>
            </w:r>
          </w:p>
        </w:tc>
        <w:tc>
          <w:tcPr>
            <w:tcW w:w="623" w:type="dxa"/>
            <w:tcBorders>
              <w:top w:val="nil"/>
              <w:left w:val="nil"/>
              <w:bottom w:val="single" w:sz="4" w:space="0" w:color="auto"/>
              <w:right w:val="single" w:sz="4" w:space="0" w:color="auto"/>
            </w:tcBorders>
            <w:shd w:val="clear" w:color="auto" w:fill="auto"/>
            <w:noWrap/>
            <w:vAlign w:val="bottom"/>
            <w:hideMark/>
          </w:tcPr>
          <w:p w14:paraId="4E963551" w14:textId="4104F66C"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738846E1" w14:textId="766E74DB"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4E141981" w14:textId="0685FDC8" w:rsidR="00166D20" w:rsidRPr="00166D20" w:rsidRDefault="00166D20" w:rsidP="00166D20">
            <w:pPr>
              <w:pStyle w:val="Tabellbrdtext"/>
              <w:jc w:val="center"/>
              <w:rPr>
                <w:rFonts w:ascii="Calibri" w:hAnsi="Calibri"/>
                <w:lang w:eastAsia="sv-SE"/>
              </w:rPr>
            </w:pPr>
          </w:p>
        </w:tc>
        <w:tc>
          <w:tcPr>
            <w:tcW w:w="780" w:type="dxa"/>
            <w:tcBorders>
              <w:top w:val="nil"/>
              <w:left w:val="nil"/>
              <w:bottom w:val="single" w:sz="4" w:space="0" w:color="auto"/>
              <w:right w:val="single" w:sz="4" w:space="0" w:color="auto"/>
            </w:tcBorders>
            <w:shd w:val="clear" w:color="auto" w:fill="auto"/>
            <w:noWrap/>
            <w:vAlign w:val="bottom"/>
            <w:hideMark/>
          </w:tcPr>
          <w:p w14:paraId="742335C3"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1</w:t>
            </w:r>
          </w:p>
        </w:tc>
      </w:tr>
      <w:tr w:rsidR="00166D20" w:rsidRPr="00166D20" w14:paraId="131AF2C4"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76A3A989" w14:textId="3230B3B4" w:rsidR="00166D20" w:rsidRPr="00166D20" w:rsidRDefault="00166D20" w:rsidP="00AB147E">
            <w:pPr>
              <w:pStyle w:val="Tabellbrdtext"/>
              <w:rPr>
                <w:rFonts w:ascii="Calibri" w:hAnsi="Calibri"/>
                <w:lang w:eastAsia="sv-SE"/>
              </w:rPr>
            </w:pPr>
            <w:r w:rsidRPr="00166D20">
              <w:rPr>
                <w:rFonts w:ascii="Calibri" w:hAnsi="Calibri"/>
                <w:lang w:eastAsia="sv-SE"/>
              </w:rPr>
              <w:t>Antal skyddade</w:t>
            </w:r>
            <w:r w:rsidR="00AB147E">
              <w:rPr>
                <w:rFonts w:ascii="Calibri" w:hAnsi="Calibri"/>
                <w:lang w:eastAsia="sv-SE"/>
              </w:rPr>
              <w:t xml:space="preserve"> fågelarter</w:t>
            </w:r>
          </w:p>
        </w:tc>
        <w:tc>
          <w:tcPr>
            <w:tcW w:w="720" w:type="dxa"/>
            <w:tcBorders>
              <w:top w:val="nil"/>
              <w:left w:val="nil"/>
              <w:bottom w:val="single" w:sz="4" w:space="0" w:color="auto"/>
              <w:right w:val="single" w:sz="4" w:space="0" w:color="auto"/>
            </w:tcBorders>
            <w:shd w:val="clear" w:color="auto" w:fill="auto"/>
            <w:noWrap/>
            <w:vAlign w:val="bottom"/>
            <w:hideMark/>
          </w:tcPr>
          <w:p w14:paraId="7FABE866" w14:textId="5D659DD2"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00FF862C"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7</w:t>
            </w:r>
          </w:p>
        </w:tc>
        <w:tc>
          <w:tcPr>
            <w:tcW w:w="820" w:type="dxa"/>
            <w:tcBorders>
              <w:top w:val="nil"/>
              <w:left w:val="nil"/>
              <w:bottom w:val="single" w:sz="4" w:space="0" w:color="auto"/>
              <w:right w:val="single" w:sz="4" w:space="0" w:color="auto"/>
            </w:tcBorders>
            <w:shd w:val="clear" w:color="auto" w:fill="auto"/>
            <w:noWrap/>
            <w:vAlign w:val="bottom"/>
            <w:hideMark/>
          </w:tcPr>
          <w:p w14:paraId="65CAF5DD"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7</w:t>
            </w:r>
          </w:p>
        </w:tc>
        <w:tc>
          <w:tcPr>
            <w:tcW w:w="623" w:type="dxa"/>
            <w:tcBorders>
              <w:top w:val="nil"/>
              <w:left w:val="nil"/>
              <w:bottom w:val="single" w:sz="4" w:space="0" w:color="auto"/>
              <w:right w:val="single" w:sz="4" w:space="0" w:color="auto"/>
            </w:tcBorders>
            <w:shd w:val="clear" w:color="auto" w:fill="auto"/>
            <w:noWrap/>
            <w:vAlign w:val="bottom"/>
            <w:hideMark/>
          </w:tcPr>
          <w:p w14:paraId="3646FBC0"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6</w:t>
            </w:r>
          </w:p>
        </w:tc>
        <w:tc>
          <w:tcPr>
            <w:tcW w:w="820" w:type="dxa"/>
            <w:tcBorders>
              <w:top w:val="nil"/>
              <w:left w:val="nil"/>
              <w:bottom w:val="single" w:sz="4" w:space="0" w:color="auto"/>
              <w:right w:val="single" w:sz="4" w:space="0" w:color="auto"/>
            </w:tcBorders>
            <w:shd w:val="clear" w:color="auto" w:fill="auto"/>
            <w:noWrap/>
            <w:vAlign w:val="bottom"/>
            <w:hideMark/>
          </w:tcPr>
          <w:p w14:paraId="5C34B93C"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9</w:t>
            </w:r>
          </w:p>
        </w:tc>
        <w:tc>
          <w:tcPr>
            <w:tcW w:w="820" w:type="dxa"/>
            <w:tcBorders>
              <w:top w:val="nil"/>
              <w:left w:val="nil"/>
              <w:bottom w:val="single" w:sz="4" w:space="0" w:color="auto"/>
              <w:right w:val="single" w:sz="4" w:space="0" w:color="auto"/>
            </w:tcBorders>
            <w:shd w:val="clear" w:color="auto" w:fill="auto"/>
            <w:noWrap/>
            <w:vAlign w:val="bottom"/>
            <w:hideMark/>
          </w:tcPr>
          <w:p w14:paraId="6DB30D62"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5</w:t>
            </w:r>
          </w:p>
        </w:tc>
        <w:tc>
          <w:tcPr>
            <w:tcW w:w="780" w:type="dxa"/>
            <w:tcBorders>
              <w:top w:val="nil"/>
              <w:left w:val="nil"/>
              <w:bottom w:val="single" w:sz="4" w:space="0" w:color="auto"/>
              <w:right w:val="single" w:sz="4" w:space="0" w:color="auto"/>
            </w:tcBorders>
            <w:shd w:val="clear" w:color="auto" w:fill="auto"/>
            <w:noWrap/>
            <w:vAlign w:val="bottom"/>
            <w:hideMark/>
          </w:tcPr>
          <w:p w14:paraId="09155999"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10</w:t>
            </w:r>
          </w:p>
        </w:tc>
      </w:tr>
      <w:tr w:rsidR="00166D20" w:rsidRPr="00166D20" w14:paraId="3DC5A6F9" w14:textId="77777777" w:rsidTr="00166D20">
        <w:trPr>
          <w:trHeight w:val="320"/>
        </w:trPr>
        <w:tc>
          <w:tcPr>
            <w:tcW w:w="2061" w:type="dxa"/>
            <w:tcBorders>
              <w:top w:val="nil"/>
              <w:left w:val="single" w:sz="4" w:space="0" w:color="auto"/>
              <w:bottom w:val="single" w:sz="4" w:space="0" w:color="auto"/>
              <w:right w:val="single" w:sz="4" w:space="0" w:color="auto"/>
            </w:tcBorders>
            <w:shd w:val="clear" w:color="auto" w:fill="auto"/>
            <w:noWrap/>
            <w:vAlign w:val="bottom"/>
            <w:hideMark/>
          </w:tcPr>
          <w:p w14:paraId="0BDFF4D1" w14:textId="116ACD0C" w:rsidR="00166D20" w:rsidRPr="00166D20" w:rsidRDefault="00166D20" w:rsidP="00166D20">
            <w:pPr>
              <w:pStyle w:val="Tabellbrdtext"/>
              <w:rPr>
                <w:rFonts w:ascii="Calibri" w:hAnsi="Calibri"/>
                <w:lang w:eastAsia="sv-SE"/>
              </w:rPr>
            </w:pPr>
            <w:r w:rsidRPr="00166D20">
              <w:rPr>
                <w:rFonts w:ascii="Calibri" w:hAnsi="Calibri"/>
                <w:lang w:eastAsia="sv-SE"/>
              </w:rPr>
              <w:t>Antal par skyddade</w:t>
            </w:r>
            <w:r w:rsidR="00AB147E">
              <w:rPr>
                <w:rFonts w:ascii="Calibri" w:hAnsi="Calibri"/>
                <w:lang w:eastAsia="sv-SE"/>
              </w:rPr>
              <w:t xml:space="preserve"> fågelarter</w:t>
            </w:r>
          </w:p>
        </w:tc>
        <w:tc>
          <w:tcPr>
            <w:tcW w:w="720" w:type="dxa"/>
            <w:tcBorders>
              <w:top w:val="nil"/>
              <w:left w:val="nil"/>
              <w:bottom w:val="single" w:sz="4" w:space="0" w:color="auto"/>
              <w:right w:val="single" w:sz="4" w:space="0" w:color="auto"/>
            </w:tcBorders>
            <w:shd w:val="clear" w:color="auto" w:fill="auto"/>
            <w:noWrap/>
            <w:vAlign w:val="bottom"/>
            <w:hideMark/>
          </w:tcPr>
          <w:p w14:paraId="29BF9E77" w14:textId="1E647C06" w:rsidR="00166D20" w:rsidRPr="00166D20" w:rsidRDefault="00166D20" w:rsidP="00166D20">
            <w:pPr>
              <w:pStyle w:val="Tabellbrdtext"/>
              <w:jc w:val="center"/>
              <w:rPr>
                <w:rFonts w:ascii="Calibri" w:hAnsi="Calibri"/>
                <w:lang w:eastAsia="sv-SE"/>
              </w:rPr>
            </w:pPr>
          </w:p>
        </w:tc>
        <w:tc>
          <w:tcPr>
            <w:tcW w:w="820" w:type="dxa"/>
            <w:tcBorders>
              <w:top w:val="nil"/>
              <w:left w:val="nil"/>
              <w:bottom w:val="single" w:sz="4" w:space="0" w:color="auto"/>
              <w:right w:val="single" w:sz="4" w:space="0" w:color="auto"/>
            </w:tcBorders>
            <w:shd w:val="clear" w:color="auto" w:fill="auto"/>
            <w:noWrap/>
            <w:vAlign w:val="bottom"/>
            <w:hideMark/>
          </w:tcPr>
          <w:p w14:paraId="372EF8F9"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78</w:t>
            </w:r>
          </w:p>
        </w:tc>
        <w:tc>
          <w:tcPr>
            <w:tcW w:w="820" w:type="dxa"/>
            <w:tcBorders>
              <w:top w:val="nil"/>
              <w:left w:val="nil"/>
              <w:bottom w:val="single" w:sz="4" w:space="0" w:color="auto"/>
              <w:right w:val="single" w:sz="4" w:space="0" w:color="auto"/>
            </w:tcBorders>
            <w:shd w:val="clear" w:color="auto" w:fill="auto"/>
            <w:noWrap/>
            <w:vAlign w:val="bottom"/>
            <w:hideMark/>
          </w:tcPr>
          <w:p w14:paraId="201235B6"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115</w:t>
            </w:r>
          </w:p>
        </w:tc>
        <w:tc>
          <w:tcPr>
            <w:tcW w:w="623" w:type="dxa"/>
            <w:tcBorders>
              <w:top w:val="nil"/>
              <w:left w:val="nil"/>
              <w:bottom w:val="single" w:sz="4" w:space="0" w:color="auto"/>
              <w:right w:val="single" w:sz="4" w:space="0" w:color="auto"/>
            </w:tcBorders>
            <w:shd w:val="clear" w:color="auto" w:fill="auto"/>
            <w:noWrap/>
            <w:vAlign w:val="bottom"/>
            <w:hideMark/>
          </w:tcPr>
          <w:p w14:paraId="75A34501"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17</w:t>
            </w:r>
          </w:p>
        </w:tc>
        <w:tc>
          <w:tcPr>
            <w:tcW w:w="820" w:type="dxa"/>
            <w:tcBorders>
              <w:top w:val="nil"/>
              <w:left w:val="nil"/>
              <w:bottom w:val="single" w:sz="4" w:space="0" w:color="auto"/>
              <w:right w:val="single" w:sz="4" w:space="0" w:color="auto"/>
            </w:tcBorders>
            <w:shd w:val="clear" w:color="auto" w:fill="auto"/>
            <w:noWrap/>
            <w:vAlign w:val="bottom"/>
            <w:hideMark/>
          </w:tcPr>
          <w:p w14:paraId="139B38EB"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73</w:t>
            </w:r>
          </w:p>
        </w:tc>
        <w:tc>
          <w:tcPr>
            <w:tcW w:w="820" w:type="dxa"/>
            <w:tcBorders>
              <w:top w:val="nil"/>
              <w:left w:val="nil"/>
              <w:bottom w:val="single" w:sz="4" w:space="0" w:color="auto"/>
              <w:right w:val="single" w:sz="4" w:space="0" w:color="auto"/>
            </w:tcBorders>
            <w:shd w:val="clear" w:color="auto" w:fill="auto"/>
            <w:noWrap/>
            <w:vAlign w:val="bottom"/>
            <w:hideMark/>
          </w:tcPr>
          <w:p w14:paraId="44E34518"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18</w:t>
            </w:r>
          </w:p>
        </w:tc>
        <w:tc>
          <w:tcPr>
            <w:tcW w:w="780" w:type="dxa"/>
            <w:tcBorders>
              <w:top w:val="nil"/>
              <w:left w:val="nil"/>
              <w:bottom w:val="single" w:sz="4" w:space="0" w:color="auto"/>
              <w:right w:val="single" w:sz="4" w:space="0" w:color="auto"/>
            </w:tcBorders>
            <w:shd w:val="clear" w:color="auto" w:fill="auto"/>
            <w:noWrap/>
            <w:vAlign w:val="bottom"/>
            <w:hideMark/>
          </w:tcPr>
          <w:p w14:paraId="5DDE8C9F" w14:textId="77777777" w:rsidR="00166D20" w:rsidRPr="00166D20" w:rsidRDefault="00166D20" w:rsidP="00166D20">
            <w:pPr>
              <w:pStyle w:val="Tabellbrdtext"/>
              <w:jc w:val="center"/>
              <w:rPr>
                <w:rFonts w:ascii="Calibri" w:hAnsi="Calibri"/>
                <w:b/>
                <w:bCs/>
                <w:lang w:eastAsia="sv-SE"/>
              </w:rPr>
            </w:pPr>
            <w:r w:rsidRPr="00166D20">
              <w:rPr>
                <w:rFonts w:ascii="Calibri" w:hAnsi="Calibri"/>
                <w:b/>
                <w:bCs/>
                <w:lang w:eastAsia="sv-SE"/>
              </w:rPr>
              <w:t>301</w:t>
            </w:r>
          </w:p>
        </w:tc>
      </w:tr>
    </w:tbl>
    <w:p w14:paraId="500C8804" w14:textId="77777777" w:rsidR="007B111B" w:rsidRDefault="007B111B" w:rsidP="001240B1"/>
    <w:p w14:paraId="6ADCD155" w14:textId="7A557F5C" w:rsidR="001240B1" w:rsidRDefault="007F67F2" w:rsidP="003C69F6">
      <w:pPr>
        <w:pStyle w:val="Rubrik2"/>
      </w:pPr>
      <w:bookmarkStart w:id="16" w:name="_Toc505590265"/>
      <w:r>
        <w:t>Ejder</w:t>
      </w:r>
      <w:r w:rsidR="003C69F6">
        <w:t>n</w:t>
      </w:r>
      <w:r>
        <w:t xml:space="preserve"> drabbas särskilt hårt</w:t>
      </w:r>
      <w:bookmarkEnd w:id="16"/>
    </w:p>
    <w:p w14:paraId="13BD83A7" w14:textId="6FE68840" w:rsidR="00185222" w:rsidRDefault="00185222" w:rsidP="00185222">
      <w:pPr>
        <w:rPr>
          <w:b/>
          <w:i/>
        </w:rPr>
      </w:pPr>
      <w:r w:rsidRPr="00185222">
        <w:rPr>
          <w:b/>
          <w:i/>
        </w:rPr>
        <w:t xml:space="preserve">Ejder </w:t>
      </w:r>
      <w:r w:rsidR="00D37A4B">
        <w:rPr>
          <w:b/>
          <w:i/>
        </w:rPr>
        <w:t>förväntas</w:t>
      </w:r>
      <w:r w:rsidR="00D37A4B" w:rsidRPr="00185222">
        <w:rPr>
          <w:b/>
          <w:i/>
        </w:rPr>
        <w:t xml:space="preserve"> </w:t>
      </w:r>
      <w:r w:rsidRPr="00185222">
        <w:rPr>
          <w:b/>
          <w:i/>
        </w:rPr>
        <w:t>att påverkas på ett katastrofalt sätt då farleden går rakt igenom en av artens två viktigaste rastplatserna för arten i Stockholms läns skärgård</w:t>
      </w:r>
    </w:p>
    <w:p w14:paraId="2E55659E" w14:textId="63FAF812" w:rsidR="005A2ED6" w:rsidRDefault="005A2ED6" w:rsidP="005A2ED6">
      <w:pPr>
        <w:pStyle w:val="Numreradlista"/>
        <w:numPr>
          <w:ilvl w:val="0"/>
          <w:numId w:val="0"/>
        </w:numPr>
        <w:rPr>
          <w:lang w:eastAsia="sv-SE"/>
        </w:rPr>
      </w:pPr>
      <w:r w:rsidRPr="00D268E0">
        <w:rPr>
          <w:bCs/>
          <w:lang w:eastAsia="sv-SE"/>
        </w:rPr>
        <w:t xml:space="preserve">Leden kommer att </w:t>
      </w:r>
      <w:r>
        <w:rPr>
          <w:lang w:eastAsia="sv-SE"/>
        </w:rPr>
        <w:t xml:space="preserve">skära rakt igenom en av landets allra viktigaste ruggningsplatser för den hotade ejdern. </w:t>
      </w:r>
      <w:r w:rsidR="002F5221">
        <w:rPr>
          <w:lang w:eastAsia="sv-SE"/>
        </w:rPr>
        <w:t>Leden skär också genom en av länets viktiga</w:t>
      </w:r>
      <w:r w:rsidR="00133ABF">
        <w:rPr>
          <w:lang w:eastAsia="sv-SE"/>
        </w:rPr>
        <w:t>re</w:t>
      </w:r>
      <w:r w:rsidR="002F5221">
        <w:rPr>
          <w:lang w:eastAsia="sv-SE"/>
        </w:rPr>
        <w:t xml:space="preserve"> rastplatser för alfågel. </w:t>
      </w:r>
    </w:p>
    <w:p w14:paraId="3457A2BD" w14:textId="222C0FDC" w:rsidR="001240B1" w:rsidRDefault="00435244" w:rsidP="001240B1">
      <w:r>
        <w:rPr>
          <w:shd w:val="clear" w:color="auto" w:fill="FFFFFF"/>
        </w:rPr>
        <w:t>Ejdern</w:t>
      </w:r>
      <w:r w:rsidRPr="00435244">
        <w:rPr>
          <w:shd w:val="clear" w:color="auto" w:fill="FFFFFF"/>
        </w:rPr>
        <w:t xml:space="preserve"> har minskat mycket kraftigt de </w:t>
      </w:r>
      <w:r>
        <w:rPr>
          <w:shd w:val="clear" w:color="auto" w:fill="FFFFFF"/>
        </w:rPr>
        <w:t>senaste</w:t>
      </w:r>
      <w:r w:rsidRPr="00435244">
        <w:rPr>
          <w:shd w:val="clear" w:color="auto" w:fill="FFFFFF"/>
        </w:rPr>
        <w:t xml:space="preserve"> </w:t>
      </w:r>
      <w:r w:rsidRPr="00435244">
        <w:rPr>
          <w:rFonts w:eastAsia="Helvetica" w:cs="Helvetica"/>
          <w:shd w:val="clear" w:color="auto" w:fill="FFFFFF"/>
        </w:rPr>
        <w:t>åren</w:t>
      </w:r>
      <w:r>
        <w:rPr>
          <w:rFonts w:eastAsia="Helvetica" w:cs="Helvetica"/>
          <w:shd w:val="clear" w:color="auto" w:fill="FFFFFF"/>
        </w:rPr>
        <w:t xml:space="preserve"> och är nu listad som </w:t>
      </w:r>
      <w:r w:rsidR="00110E54">
        <w:rPr>
          <w:rFonts w:eastAsia="Helvetica" w:cs="Helvetica"/>
          <w:shd w:val="clear" w:color="auto" w:fill="FFFFFF"/>
        </w:rPr>
        <w:t>hotad och s</w:t>
      </w:r>
      <w:r>
        <w:rPr>
          <w:rFonts w:eastAsia="Helvetica" w:cs="Helvetica"/>
          <w:shd w:val="clear" w:color="auto" w:fill="FFFFFF"/>
        </w:rPr>
        <w:t xml:space="preserve">årbar på den </w:t>
      </w:r>
      <w:r w:rsidR="00D3240A">
        <w:rPr>
          <w:rFonts w:eastAsia="Helvetica" w:cs="Helvetica"/>
          <w:shd w:val="clear" w:color="auto" w:fill="FFFFFF"/>
        </w:rPr>
        <w:t>s</w:t>
      </w:r>
      <w:r>
        <w:rPr>
          <w:rFonts w:eastAsia="Helvetica" w:cs="Helvetica"/>
          <w:shd w:val="clear" w:color="auto" w:fill="FFFFFF"/>
        </w:rPr>
        <w:t xml:space="preserve">venska rödlistan. </w:t>
      </w:r>
      <w:r w:rsidRPr="00435244">
        <w:rPr>
          <w:shd w:val="clear" w:color="auto" w:fill="FFFFFF"/>
        </w:rPr>
        <w:t xml:space="preserve"> </w:t>
      </w:r>
      <w:r w:rsidR="00AF7177">
        <w:rPr>
          <w:shd w:val="clear" w:color="auto" w:fill="FFFFFF"/>
        </w:rPr>
        <w:t xml:space="preserve">Arten har en av sina </w:t>
      </w:r>
      <w:r w:rsidR="00AF7177">
        <w:rPr>
          <w:rFonts w:eastAsia="Helvetica" w:cs="Helvetica"/>
          <w:shd w:val="clear" w:color="auto" w:fill="FFFFFF"/>
        </w:rPr>
        <w:t xml:space="preserve">två viktigaste ruggningsplatser precis i </w:t>
      </w:r>
      <w:r w:rsidR="00AF7177">
        <w:rPr>
          <w:shd w:val="clear" w:color="auto" w:fill="FFFFFF"/>
        </w:rPr>
        <w:t>f</w:t>
      </w:r>
      <w:r w:rsidR="00AF7177" w:rsidRPr="00435244">
        <w:rPr>
          <w:shd w:val="clear" w:color="auto" w:fill="FFFFFF"/>
        </w:rPr>
        <w:t>arled</w:t>
      </w:r>
      <w:r w:rsidR="00AF7177">
        <w:rPr>
          <w:shd w:val="clear" w:color="auto" w:fill="FFFFFF"/>
        </w:rPr>
        <w:t xml:space="preserve">en söder om Horssten. Här samlas hanar (gudingar) från slutet av maj till början av juli för att byta fjäderdräkt. Under denna period rastar ständigt flockar på </w:t>
      </w:r>
      <w:proofErr w:type="gramStart"/>
      <w:r w:rsidR="00AF7177">
        <w:rPr>
          <w:shd w:val="clear" w:color="auto" w:fill="FFFFFF"/>
        </w:rPr>
        <w:t>3000</w:t>
      </w:r>
      <w:r w:rsidR="00AF7177">
        <w:rPr>
          <w:shd w:val="clear" w:color="auto" w:fill="FFFFFF"/>
        </w:rPr>
        <w:softHyphen/>
        <w:t>–</w:t>
      </w:r>
      <w:r w:rsidR="00985E7F">
        <w:rPr>
          <w:rFonts w:eastAsia="Helvetica" w:cs="Helvetica"/>
          <w:shd w:val="clear" w:color="auto" w:fill="FFFFFF"/>
        </w:rPr>
        <w:t>8</w:t>
      </w:r>
      <w:r w:rsidRPr="00435244">
        <w:rPr>
          <w:rFonts w:eastAsia="Helvetica" w:cs="Helvetica"/>
          <w:shd w:val="clear" w:color="auto" w:fill="FFFFFF"/>
        </w:rPr>
        <w:t>000</w:t>
      </w:r>
      <w:proofErr w:type="gramEnd"/>
      <w:r w:rsidRPr="00435244">
        <w:rPr>
          <w:rFonts w:eastAsia="Helvetica" w:cs="Helvetica"/>
          <w:shd w:val="clear" w:color="auto" w:fill="FFFFFF"/>
        </w:rPr>
        <w:t xml:space="preserve"> ex </w:t>
      </w:r>
      <w:r w:rsidR="00AF7177">
        <w:rPr>
          <w:rFonts w:eastAsia="Helvetica" w:cs="Helvetica"/>
          <w:shd w:val="clear" w:color="auto" w:fill="FFFFFF"/>
        </w:rPr>
        <w:t xml:space="preserve">(2016 källa Artportalen) mitt i farleden. </w:t>
      </w:r>
      <w:r w:rsidR="001240B1">
        <w:t xml:space="preserve">Under </w:t>
      </w:r>
      <w:r w:rsidR="00D610E0">
        <w:t>s</w:t>
      </w:r>
      <w:r w:rsidR="001240B1">
        <w:t>ommarens ruggning</w:t>
      </w:r>
      <w:r w:rsidR="00EB5F54">
        <w:t xml:space="preserve"> – </w:t>
      </w:r>
      <w:r w:rsidR="001240B1">
        <w:t>då änder delvis förlorar flygförmågan – reagerar de starkt på störningar, och undviker områden med mycket båtar (</w:t>
      </w:r>
      <w:r w:rsidR="00D3240A">
        <w:t>Naturvårdsverket 2004</w:t>
      </w:r>
      <w:r w:rsidR="001240B1">
        <w:t>). På rast- och övervintringslokaler kan störningar från båtar leda till att änderna flyger mer (med energiförluster som följd), börjar söka föda nattetid, eller att de helt undviker störda områden (</w:t>
      </w:r>
      <w:r w:rsidR="00EB5F54">
        <w:t>Naturvårdsverket 2004</w:t>
      </w:r>
      <w:r w:rsidR="001240B1">
        <w:t xml:space="preserve">). </w:t>
      </w:r>
      <w:r w:rsidR="00D6374B">
        <w:t>En farled genom ett av de två viktigaste ruggningsplatserna för ejder kommer naturligtvis få påtagliga konsekvenser som följd. Det sannolika är att de söker sig någon annan stans</w:t>
      </w:r>
      <w:r w:rsidR="007F63E0">
        <w:t>. Det finns ur e</w:t>
      </w:r>
      <w:r w:rsidR="00266FB2">
        <w:t>j</w:t>
      </w:r>
      <w:r w:rsidR="007F63E0">
        <w:t xml:space="preserve">drarnas perspektiv en god anledning till varför dom valt platsen utanför Horssten, då den är ostörd och att det sannolikt finns bra med mat på denna plats. </w:t>
      </w:r>
      <w:r w:rsidR="00FD3932">
        <w:t>Att tvinga ejdrarna till en</w:t>
      </w:r>
      <w:r w:rsidR="00D6374B">
        <w:t xml:space="preserve"> </w:t>
      </w:r>
      <w:r w:rsidR="00FD3932">
        <w:t>annan</w:t>
      </w:r>
      <w:r w:rsidR="008F6F1B">
        <w:t xml:space="preserve"> </w:t>
      </w:r>
      <w:r w:rsidR="00D6374B">
        <w:t xml:space="preserve">plats </w:t>
      </w:r>
      <w:r w:rsidR="00FD3932">
        <w:t>kommer sannolikt leda till högre störning och/eller sämre fö</w:t>
      </w:r>
      <w:r w:rsidR="00B54F45">
        <w:t>d</w:t>
      </w:r>
      <w:r w:rsidR="00FD3932">
        <w:t>otillgång,</w:t>
      </w:r>
      <w:r w:rsidR="00D6374B">
        <w:t xml:space="preserve"> med ökad </w:t>
      </w:r>
      <w:r w:rsidR="00D3240A">
        <w:t xml:space="preserve">energiförlust och möjligen också högre </w:t>
      </w:r>
      <w:r w:rsidR="00D6374B">
        <w:t xml:space="preserve">dödlighet som följd. </w:t>
      </w:r>
    </w:p>
    <w:p w14:paraId="0C8A00F2" w14:textId="74A09A04" w:rsidR="00FC3ACA" w:rsidRDefault="00FC3ACA" w:rsidP="001240B1">
      <w:r>
        <w:t>Området vid Horssten</w:t>
      </w:r>
      <w:r w:rsidR="00C37B00">
        <w:t>s</w:t>
      </w:r>
      <w:r>
        <w:t>fjärden och områden mellan Horssten och Pumptunnorna utgör också</w:t>
      </w:r>
      <w:r w:rsidR="00B42FBA">
        <w:t xml:space="preserve"> </w:t>
      </w:r>
      <w:r>
        <w:t xml:space="preserve">viktiga </w:t>
      </w:r>
      <w:r w:rsidR="00B42FBA">
        <w:t xml:space="preserve">rastplatser för den hotade alfågeln vintertid och vår. </w:t>
      </w:r>
      <w:r w:rsidR="006D2138">
        <w:t>Här rastar ofta flockar på upp till 3000 ex, vilket gör området till en av de tre viktigaste</w:t>
      </w:r>
      <w:r w:rsidR="00B70E07">
        <w:t xml:space="preserve"> rastplatserna</w:t>
      </w:r>
      <w:r w:rsidR="006D2138">
        <w:t xml:space="preserve"> i länet</w:t>
      </w:r>
      <w:r w:rsidR="00C7040D">
        <w:t xml:space="preserve"> (källa Artportalen)</w:t>
      </w:r>
      <w:r w:rsidR="006D2138">
        <w:t xml:space="preserve">. </w:t>
      </w:r>
    </w:p>
    <w:p w14:paraId="210B060D" w14:textId="387FEB33" w:rsidR="001240B1" w:rsidRDefault="0023450C" w:rsidP="001240B1">
      <w:r>
        <w:rPr>
          <w:bCs/>
        </w:rPr>
        <w:t xml:space="preserve">Stockholms yttre skärgård är </w:t>
      </w:r>
      <w:r w:rsidR="007E78B7" w:rsidRPr="00D268E0">
        <w:rPr>
          <w:bCs/>
        </w:rPr>
        <w:t xml:space="preserve">utpekat som </w:t>
      </w:r>
      <w:r w:rsidRPr="00D268E0">
        <w:rPr>
          <w:bCs/>
        </w:rPr>
        <w:t>fågelområde</w:t>
      </w:r>
      <w:r>
        <w:rPr>
          <w:bCs/>
        </w:rPr>
        <w:t xml:space="preserve"> av internationell betydelse, så kallat</w:t>
      </w:r>
      <w:r w:rsidRPr="00D268E0">
        <w:rPr>
          <w:bCs/>
        </w:rPr>
        <w:t xml:space="preserve"> </w:t>
      </w:r>
      <w:r w:rsidR="007E78B7" w:rsidRPr="00D268E0">
        <w:rPr>
          <w:bCs/>
        </w:rPr>
        <w:t>IBA</w:t>
      </w:r>
      <w:r w:rsidR="007E78B7" w:rsidRPr="008756B7">
        <w:t>-område (</w:t>
      </w:r>
      <w:proofErr w:type="spellStart"/>
      <w:r w:rsidR="007E78B7" w:rsidRPr="008756B7">
        <w:t>Important</w:t>
      </w:r>
      <w:proofErr w:type="spellEnd"/>
      <w:r w:rsidR="007E78B7" w:rsidRPr="008756B7">
        <w:t xml:space="preserve"> Bird Areas utpekade av </w:t>
      </w:r>
      <w:proofErr w:type="spellStart"/>
      <w:r w:rsidR="007E78B7" w:rsidRPr="008756B7">
        <w:t>Birdlife</w:t>
      </w:r>
      <w:proofErr w:type="spellEnd"/>
      <w:r w:rsidR="007E78B7" w:rsidRPr="008756B7">
        <w:t xml:space="preserve"> International)</w:t>
      </w:r>
      <w:r>
        <w:t>. D</w:t>
      </w:r>
      <w:r w:rsidR="00224B6C">
        <w:t>et är bå</w:t>
      </w:r>
      <w:r>
        <w:t>de de stora mängderna rastande ej</w:t>
      </w:r>
      <w:r w:rsidR="00D67278">
        <w:t>d</w:t>
      </w:r>
      <w:r>
        <w:t>er och alfågel, samt häckande sjöfågel som gör området unikt ur ett internationellt perspektiv.</w:t>
      </w:r>
    </w:p>
    <w:p w14:paraId="03531DCC" w14:textId="4044E9C5" w:rsidR="00BA0F70" w:rsidRDefault="00834924" w:rsidP="001240B1">
      <w:r>
        <w:lastRenderedPageBreak/>
        <w:t>Sjöfartsverket har helt missat de unika rastplatserna</w:t>
      </w:r>
      <w:r w:rsidR="000449B3">
        <w:t xml:space="preserve"> för ejder och al</w:t>
      </w:r>
      <w:r w:rsidR="00376151">
        <w:t>f</w:t>
      </w:r>
      <w:r w:rsidR="000449B3">
        <w:t>ågel</w:t>
      </w:r>
      <w:r>
        <w:t xml:space="preserve"> i sin vad gäller påverkan på naturvärden mycket dåligt faktaunderbyggda miljökonsekvensbeskrivning.</w:t>
      </w:r>
      <w:r w:rsidR="00402647">
        <w:t xml:space="preserve"> Detta trots att data fanns lättillgängligt</w:t>
      </w:r>
      <w:r w:rsidR="00402F21">
        <w:t xml:space="preserve"> vid tidpunkten för upprättandet av miljökonsekvensbeskrivningen</w:t>
      </w:r>
      <w:r w:rsidR="00D67278">
        <w:t>.</w:t>
      </w:r>
    </w:p>
    <w:p w14:paraId="33103E45" w14:textId="6FE25EE6" w:rsidR="0072562D" w:rsidRDefault="0072562D" w:rsidP="00BD17AA">
      <w:pPr>
        <w:pStyle w:val="Rubrik2"/>
      </w:pPr>
      <w:bookmarkStart w:id="17" w:name="_Toc505590266"/>
      <w:bookmarkEnd w:id="8"/>
      <w:bookmarkEnd w:id="9"/>
      <w:r>
        <w:t>Vattenkvalitén påverkas av kryssningsfartygen</w:t>
      </w:r>
      <w:bookmarkEnd w:id="17"/>
    </w:p>
    <w:p w14:paraId="602D83A4" w14:textId="69A26D3E" w:rsidR="00185222" w:rsidRPr="00192D7E" w:rsidRDefault="005C5E30" w:rsidP="00185222">
      <w:pPr>
        <w:rPr>
          <w:b/>
          <w:i/>
        </w:rPr>
      </w:pPr>
      <w:r w:rsidRPr="00192D7E">
        <w:rPr>
          <w:b/>
          <w:i/>
        </w:rPr>
        <w:t>V</w:t>
      </w:r>
      <w:r w:rsidR="00185222" w:rsidRPr="00192D7E">
        <w:rPr>
          <w:b/>
          <w:i/>
        </w:rPr>
        <w:t xml:space="preserve">attenmiljön </w:t>
      </w:r>
      <w:r w:rsidR="00192D7E">
        <w:rPr>
          <w:b/>
          <w:i/>
        </w:rPr>
        <w:t>förväntas</w:t>
      </w:r>
      <w:r w:rsidR="00185222" w:rsidRPr="00192D7E">
        <w:rPr>
          <w:b/>
          <w:i/>
        </w:rPr>
        <w:t xml:space="preserve"> försämras genom fartygens utsläpp av toalettavfall</w:t>
      </w:r>
      <w:r w:rsidR="00C7186A" w:rsidRPr="00192D7E">
        <w:rPr>
          <w:b/>
          <w:i/>
        </w:rPr>
        <w:t xml:space="preserve"> och ändrad vattencirkulation</w:t>
      </w:r>
      <w:r w:rsidR="00185222" w:rsidRPr="00192D7E">
        <w:rPr>
          <w:b/>
          <w:i/>
        </w:rPr>
        <w:t xml:space="preserve"> i ett stort</w:t>
      </w:r>
      <w:r w:rsidR="00BD078D" w:rsidRPr="00192D7E">
        <w:rPr>
          <w:b/>
          <w:i/>
        </w:rPr>
        <w:t xml:space="preserve"> idag opåverkat vildmarksområde</w:t>
      </w:r>
      <w:r w:rsidR="00632F27">
        <w:rPr>
          <w:b/>
          <w:i/>
        </w:rPr>
        <w:t>.</w:t>
      </w:r>
      <w:r w:rsidR="00192D7E" w:rsidRPr="00192D7E">
        <w:rPr>
          <w:b/>
          <w:i/>
        </w:rPr>
        <w:t xml:space="preserve"> Detta leder bland annat till ökad </w:t>
      </w:r>
      <w:r w:rsidR="00227755">
        <w:rPr>
          <w:b/>
          <w:i/>
        </w:rPr>
        <w:t xml:space="preserve">risk för </w:t>
      </w:r>
      <w:r w:rsidR="00192D7E" w:rsidRPr="00192D7E">
        <w:rPr>
          <w:b/>
          <w:i/>
        </w:rPr>
        <w:t>algblomning.</w:t>
      </w:r>
    </w:p>
    <w:p w14:paraId="58D67463" w14:textId="13B6C1ED" w:rsidR="009E0659" w:rsidRDefault="006D1CFD" w:rsidP="00C262BE">
      <w:r w:rsidRPr="003972C9">
        <w:t xml:space="preserve">Stora fartyg bryter genom det </w:t>
      </w:r>
      <w:r w:rsidR="00C262BE">
        <w:t>temperatur</w:t>
      </w:r>
      <w:r w:rsidRPr="003972C9">
        <w:t>spr</w:t>
      </w:r>
      <w:r w:rsidRPr="003972C9">
        <w:rPr>
          <w:rFonts w:eastAsia="Helvetica" w:cs="Helvetica"/>
        </w:rPr>
        <w:t>å</w:t>
      </w:r>
      <w:r w:rsidRPr="003972C9">
        <w:t>ngskikt som i normala fall separerar kallt och n</w:t>
      </w:r>
      <w:r w:rsidRPr="003972C9">
        <w:rPr>
          <w:rFonts w:eastAsia="Helvetica" w:cs="Helvetica"/>
        </w:rPr>
        <w:t>ä</w:t>
      </w:r>
      <w:r w:rsidRPr="003972C9">
        <w:t>ringsrikt vatten fr</w:t>
      </w:r>
      <w:r w:rsidRPr="003972C9">
        <w:rPr>
          <w:rFonts w:eastAsia="Helvetica" w:cs="Helvetica"/>
        </w:rPr>
        <w:t>ån det närin</w:t>
      </w:r>
      <w:r w:rsidRPr="003972C9">
        <w:t>gsfattigare ytvattnet</w:t>
      </w:r>
      <w:r w:rsidR="00FD3932">
        <w:t xml:space="preserve"> (</w:t>
      </w:r>
      <w:r w:rsidR="00E32042">
        <w:t xml:space="preserve">Sjöfartsverkets </w:t>
      </w:r>
      <w:r w:rsidR="00FD3932">
        <w:t>2007)</w:t>
      </w:r>
      <w:r w:rsidRPr="003972C9">
        <w:t xml:space="preserve">. </w:t>
      </w:r>
      <w:r w:rsidR="00C262BE" w:rsidRPr="00C262BE">
        <w:t xml:space="preserve">När </w:t>
      </w:r>
      <w:r w:rsidR="00C262BE">
        <w:t>temperaturskiktningen</w:t>
      </w:r>
      <w:r w:rsidR="00C262BE" w:rsidRPr="00C262BE">
        <w:t xml:space="preserve"> bryts under sommaren, </w:t>
      </w:r>
      <w:r w:rsidR="00C262BE">
        <w:t xml:space="preserve">förväntas </w:t>
      </w:r>
      <w:r w:rsidR="00C262BE" w:rsidRPr="00C262BE">
        <w:t>näringsrikt bottenvatten föras upp närmare ytan där ljuset medger</w:t>
      </w:r>
      <w:r w:rsidR="00C262BE">
        <w:t xml:space="preserve"> </w:t>
      </w:r>
      <w:r w:rsidR="00C262BE" w:rsidRPr="00C262BE">
        <w:t>tillväxt av alger</w:t>
      </w:r>
      <w:r w:rsidR="00C262BE">
        <w:t xml:space="preserve">, </w:t>
      </w:r>
      <w:r w:rsidR="00C262BE" w:rsidRPr="00C262BE">
        <w:t>vilket också orsakar minskat siktdjup. Områdena kring Horsstens- och Sandhamnslederna kan</w:t>
      </w:r>
      <w:r w:rsidR="00C262BE">
        <w:t xml:space="preserve"> idag </w:t>
      </w:r>
      <w:r w:rsidR="00C262BE" w:rsidRPr="00C262BE">
        <w:t>karaktäriseras som tämligen opåverkade vad avser lokal eutrofiering</w:t>
      </w:r>
      <w:r w:rsidR="00C262BE">
        <w:t xml:space="preserve"> </w:t>
      </w:r>
      <w:r w:rsidR="00C262BE" w:rsidRPr="00C262BE">
        <w:t>enligt de närsaltshalter som uppmätts (</w:t>
      </w:r>
      <w:proofErr w:type="spellStart"/>
      <w:r w:rsidR="00C262BE" w:rsidRPr="00C262BE">
        <w:t>Kautsky</w:t>
      </w:r>
      <w:proofErr w:type="spellEnd"/>
      <w:r w:rsidR="00C262BE" w:rsidRPr="00C262BE">
        <w:t xml:space="preserve"> m </w:t>
      </w:r>
      <w:proofErr w:type="spellStart"/>
      <w:r w:rsidR="00C262BE" w:rsidRPr="00C262BE">
        <w:t>fl</w:t>
      </w:r>
      <w:proofErr w:type="spellEnd"/>
      <w:r w:rsidR="00C262BE" w:rsidRPr="00C262BE">
        <w:t>, 2000)</w:t>
      </w:r>
      <w:r w:rsidR="00805A58">
        <w:t>. V</w:t>
      </w:r>
      <w:r w:rsidR="00F91425">
        <w:t>attenförekomsten Björkskärsfjärden i vilken den nya farleden löper,</w:t>
      </w:r>
      <w:r w:rsidR="00AC2057">
        <w:t xml:space="preserve"> har </w:t>
      </w:r>
      <w:r w:rsidR="001363EB">
        <w:t xml:space="preserve">av </w:t>
      </w:r>
      <w:r w:rsidR="008913C1">
        <w:t>V</w:t>
      </w:r>
      <w:r w:rsidR="00AC2057">
        <w:t>attenmy</w:t>
      </w:r>
      <w:r w:rsidR="00805A58">
        <w:t>n</w:t>
      </w:r>
      <w:r w:rsidR="00AC2057">
        <w:t xml:space="preserve">digheten klassats som måttligt påverkad </w:t>
      </w:r>
      <w:r w:rsidR="00BF1BE3">
        <w:t>(V</w:t>
      </w:r>
      <w:r w:rsidR="00227755">
        <w:t>ISS</w:t>
      </w:r>
      <w:r w:rsidR="00BF1BE3">
        <w:t xml:space="preserve"> 2018)</w:t>
      </w:r>
      <w:r w:rsidR="00C262BE" w:rsidRPr="00C262BE">
        <w:t xml:space="preserve">. </w:t>
      </w:r>
      <w:r w:rsidR="000C7B60">
        <w:t xml:space="preserve">Att föra in trafik med stora fartyg i ett skärgårdsområde </w:t>
      </w:r>
      <w:r w:rsidR="00D16BE5">
        <w:t>och vattenförekomst</w:t>
      </w:r>
      <w:r w:rsidR="00B62AF4">
        <w:t xml:space="preserve"> (Björkskärsfjärtden), </w:t>
      </w:r>
      <w:r w:rsidR="000C7B60">
        <w:t>som tidigare varit helt opåverkat riskerar att påverka vattenkvalitén negativt</w:t>
      </w:r>
      <w:r w:rsidR="00805A58">
        <w:t>, genom fartygens omrörning av vattenmassorna</w:t>
      </w:r>
      <w:r w:rsidR="002660EF">
        <w:t>. Effekten på vattenkvalitén kan förväntas bli</w:t>
      </w:r>
      <w:r w:rsidR="000C7B60">
        <w:t xml:space="preserve"> </w:t>
      </w:r>
      <w:r w:rsidR="002660EF">
        <w:t xml:space="preserve">särskilt påtaglig </w:t>
      </w:r>
      <w:r w:rsidR="000C7B60">
        <w:t xml:space="preserve">under sommaren. </w:t>
      </w:r>
    </w:p>
    <w:p w14:paraId="313EEBBE" w14:textId="37EDB5E4" w:rsidR="009E0659" w:rsidRPr="00056B3F" w:rsidRDefault="009E0659" w:rsidP="009E0659">
      <w:pPr>
        <w:spacing w:line="260" w:lineRule="exact"/>
      </w:pPr>
      <w:r>
        <w:t xml:space="preserve">Enligt en dom i </w:t>
      </w:r>
      <w:r w:rsidRPr="00056B3F">
        <w:t>E</w:t>
      </w:r>
      <w:r>
        <w:t>U-domstolen, den så kallade Weserdomen är m</w:t>
      </w:r>
      <w:r w:rsidRPr="00056B3F">
        <w:t>ed</w:t>
      </w:r>
      <w:r w:rsidR="008B4306">
        <w:t>lemsstaterna</w:t>
      </w:r>
      <w:r w:rsidRPr="00056B3F">
        <w:t xml:space="preserve"> skyldiga att inte meddela tillstånd till verksamheter som riskerar att orsaka en försämring av status eller när uppnåendet av god ekologisk status</w:t>
      </w:r>
      <w:r w:rsidR="00692A44">
        <w:t xml:space="preserve">. </w:t>
      </w:r>
      <w:r w:rsidR="00065DBD">
        <w:t>En försämring definieras som att en enskild kvalitetsfaktor hamnar i en sämre klass (</w:t>
      </w:r>
      <w:r w:rsidR="00065DBD" w:rsidRPr="00056B3F">
        <w:t>exempelvis från god till måttlig</w:t>
      </w:r>
      <w:r w:rsidR="00065DBD">
        <w:t>) och bevisbördan ligger hos den som ska genomföra projektet.</w:t>
      </w:r>
    </w:p>
    <w:p w14:paraId="7D40003B" w14:textId="4A890D58" w:rsidR="00C262BE" w:rsidRPr="00C262BE" w:rsidRDefault="000C7B60" w:rsidP="00C262BE">
      <w:r>
        <w:t>Någon mer noggrann ana</w:t>
      </w:r>
      <w:r w:rsidR="00D72C89">
        <w:t xml:space="preserve">lys av påverkan </w:t>
      </w:r>
      <w:r w:rsidR="00DF5600">
        <w:t xml:space="preserve">på vattenförekomsten </w:t>
      </w:r>
      <w:r w:rsidR="00D72C89">
        <w:t>har inte gjorts</w:t>
      </w:r>
      <w:r w:rsidR="00531D6B">
        <w:t xml:space="preserve"> i Sjöfartsverkets miljökonsekvensbeskrivning</w:t>
      </w:r>
      <w:r w:rsidR="00D72C89">
        <w:t xml:space="preserve">. Det är ganska uppenbart att det </w:t>
      </w:r>
      <w:r w:rsidR="00A90AF2">
        <w:t xml:space="preserve">i vattenförekomsten Björkskärsfjärden </w:t>
      </w:r>
      <w:r w:rsidR="00D72C89">
        <w:t xml:space="preserve">finns risk för </w:t>
      </w:r>
      <w:r w:rsidR="003B264B">
        <w:t xml:space="preserve">försämring av både biologiska </w:t>
      </w:r>
      <w:r w:rsidR="00D72C89" w:rsidRPr="00056B3F">
        <w:t>kvalitetsfaktor</w:t>
      </w:r>
      <w:r w:rsidR="003B264B">
        <w:t>er</w:t>
      </w:r>
      <w:r w:rsidR="00D72C89" w:rsidRPr="00056B3F">
        <w:t xml:space="preserve"> </w:t>
      </w:r>
      <w:r w:rsidR="00D72C89">
        <w:t xml:space="preserve">som </w:t>
      </w:r>
      <w:r w:rsidR="00D72C89">
        <w:rPr>
          <w:rFonts w:eastAsia="Helvetica"/>
        </w:rPr>
        <w:t>v</w:t>
      </w:r>
      <w:r w:rsidR="00D72C89" w:rsidRPr="00BD3624">
        <w:rPr>
          <w:rFonts w:eastAsia="Helvetica"/>
        </w:rPr>
        <w:t>äxtplankton</w:t>
      </w:r>
      <w:r w:rsidR="003B264B">
        <w:rPr>
          <w:rFonts w:eastAsia="Helvetica"/>
        </w:rPr>
        <w:t xml:space="preserve">, </w:t>
      </w:r>
      <w:r w:rsidR="00D72C89">
        <w:rPr>
          <w:rFonts w:eastAsia="Helvetica"/>
        </w:rPr>
        <w:t>m</w:t>
      </w:r>
      <w:r w:rsidR="00D72C89" w:rsidRPr="00BD3624">
        <w:rPr>
          <w:rFonts w:eastAsia="Helvetica"/>
        </w:rPr>
        <w:t>akroalger</w:t>
      </w:r>
      <w:r w:rsidR="00D72C89">
        <w:t xml:space="preserve"> </w:t>
      </w:r>
      <w:r w:rsidR="003B264B">
        <w:t xml:space="preserve">och bottenfauna samt för fysikalisk-kemiska kvalitetsfaktorer som ljusförhållanden och näringsämnen. Enligt Weserdomen får man inte lämna tillstånd till projekt som </w:t>
      </w:r>
      <w:r w:rsidR="0002211E">
        <w:t xml:space="preserve">riskerar att försämra vattenstatus eller som kan äventyra att miljökvalitetsnormerna inte följs. </w:t>
      </w:r>
      <w:r w:rsidR="004C317D">
        <w:t xml:space="preserve">Eftersom </w:t>
      </w:r>
      <w:r w:rsidR="00452837">
        <w:t xml:space="preserve">utredning av </w:t>
      </w:r>
      <w:r w:rsidR="004C317D">
        <w:t xml:space="preserve">påverkan på flera kvalitetsfaktorer bedöms som undermålig </w:t>
      </w:r>
      <w:r w:rsidR="0033298A">
        <w:t>bedöms</w:t>
      </w:r>
      <w:r w:rsidR="004C317D">
        <w:t xml:space="preserve"> </w:t>
      </w:r>
      <w:r w:rsidR="00D72C89">
        <w:t xml:space="preserve">farleden </w:t>
      </w:r>
      <w:r w:rsidR="004C317D">
        <w:t xml:space="preserve">vara </w:t>
      </w:r>
      <w:r w:rsidR="00D72C89">
        <w:t xml:space="preserve">ej tillåtlig enligt </w:t>
      </w:r>
      <w:r w:rsidR="004C317D">
        <w:t>Weserdomen</w:t>
      </w:r>
      <w:r w:rsidR="00B92E1D">
        <w:t xml:space="preserve">. </w:t>
      </w:r>
    </w:p>
    <w:p w14:paraId="1E066B21" w14:textId="6E3D9EEE" w:rsidR="008F663E" w:rsidRDefault="00D24A37" w:rsidP="003972C9">
      <w:r>
        <w:t xml:space="preserve">Kryssningsfartygen kommer fram till </w:t>
      </w:r>
      <w:r w:rsidR="007A2C22">
        <w:t>å</w:t>
      </w:r>
      <w:r w:rsidR="000E38B7">
        <w:t>t</w:t>
      </w:r>
      <w:r w:rsidR="007A2C22">
        <w:t>minstone</w:t>
      </w:r>
      <w:r>
        <w:t xml:space="preserve"> </w:t>
      </w:r>
      <w:r w:rsidR="007E1949">
        <w:t>2021 enlig</w:t>
      </w:r>
      <w:r w:rsidR="00C262BE">
        <w:t>t</w:t>
      </w:r>
      <w:r w:rsidR="007E1949">
        <w:t xml:space="preserve"> beslut av Internationella sjöfartsorganisationen fortsätta </w:t>
      </w:r>
      <w:r w:rsidR="000E38B7">
        <w:t xml:space="preserve">tillåtas </w:t>
      </w:r>
      <w:r w:rsidR="007E1949">
        <w:t xml:space="preserve">släppa ut orenat avloppsvatten i Östersjön. Framtiden får utvisa om år för förbud kommer att flyttas fram i tiden ytterligare. De flesta av Finlandsbåtarna tankar frivilligt sitt avfall i hamn men för sommarens </w:t>
      </w:r>
      <w:r w:rsidR="000E38B7">
        <w:t xml:space="preserve">jättelika </w:t>
      </w:r>
      <w:r w:rsidR="007E1949">
        <w:t xml:space="preserve">kryssningsfartyg finns inga sådana </w:t>
      </w:r>
      <w:proofErr w:type="spellStart"/>
      <w:r w:rsidR="007E1949">
        <w:t>sjävpåtagna</w:t>
      </w:r>
      <w:proofErr w:type="spellEnd"/>
      <w:r w:rsidR="007E1949">
        <w:t xml:space="preserve"> riktlinjer. Detta innebär att ca 5 miljoner </w:t>
      </w:r>
      <w:r w:rsidR="008B29E3">
        <w:t xml:space="preserve">liter avloppsvatten </w:t>
      </w:r>
      <w:r w:rsidR="007E1949">
        <w:t xml:space="preserve">per resa och kryssningsfartyg kommer att släppas ut i Östersjön. </w:t>
      </w:r>
    </w:p>
    <w:p w14:paraId="49AD7B5B" w14:textId="3C15B185" w:rsidR="006D1CFD" w:rsidRPr="003972C9" w:rsidRDefault="007E1949" w:rsidP="003972C9">
      <w:r>
        <w:t>Utsl</w:t>
      </w:r>
      <w:r w:rsidR="00104591">
        <w:t xml:space="preserve">äpp av avloppsvatten </w:t>
      </w:r>
      <w:r w:rsidR="00C93842">
        <w:t xml:space="preserve">från kryssningsfartyg bidrar </w:t>
      </w:r>
      <w:r w:rsidR="00D610BB">
        <w:t xml:space="preserve">idag </w:t>
      </w:r>
      <w:r w:rsidR="00C93842">
        <w:t xml:space="preserve">på ett påtagligt sätt till övergödningen. </w:t>
      </w:r>
      <w:r w:rsidR="00D610BB">
        <w:t>Även om lagstiftning i framtiden säkert kommer att reglera utsläpp på nyby</w:t>
      </w:r>
      <w:r w:rsidR="00710A28">
        <w:t>g</w:t>
      </w:r>
      <w:r w:rsidR="00D610BB">
        <w:t>gda far</w:t>
      </w:r>
      <w:r w:rsidR="00710A28">
        <w:t>t</w:t>
      </w:r>
      <w:r w:rsidR="00D610BB">
        <w:t xml:space="preserve">yg i framtiden kan man förvänta sig en tydlig påverkan även i framtiden. </w:t>
      </w:r>
      <w:r w:rsidR="00C93842">
        <w:t>Påverkan kan förväntas öka med antalet kryssningsfartyg</w:t>
      </w:r>
      <w:r w:rsidR="0055637A">
        <w:t xml:space="preserve"> och på samma sätt som vattenomrörning påverka </w:t>
      </w:r>
      <w:r w:rsidR="00553739">
        <w:t xml:space="preserve">flera kvalitetsfaktorer, som exempelvis siktdjup, </w:t>
      </w:r>
      <w:r w:rsidR="00021955">
        <w:rPr>
          <w:rFonts w:eastAsia="Helvetica"/>
        </w:rPr>
        <w:t>v</w:t>
      </w:r>
      <w:r w:rsidR="00021955" w:rsidRPr="00BD3624">
        <w:rPr>
          <w:rFonts w:eastAsia="Helvetica"/>
        </w:rPr>
        <w:t>äxtplankton</w:t>
      </w:r>
      <w:r w:rsidR="00021955">
        <w:rPr>
          <w:rFonts w:eastAsia="Helvetica"/>
        </w:rPr>
        <w:t xml:space="preserve"> och makroalger</w:t>
      </w:r>
      <w:r w:rsidR="00C93842">
        <w:t xml:space="preserve">. </w:t>
      </w:r>
      <w:r w:rsidR="00D57757">
        <w:t xml:space="preserve">Påverkan från kryssningsfartygens avloppsvatten tas inte upp av </w:t>
      </w:r>
      <w:r w:rsidR="00C96924">
        <w:t xml:space="preserve">Sjöfartsverkets miljökonsekvensbeskrivning. </w:t>
      </w:r>
    </w:p>
    <w:p w14:paraId="22B68063" w14:textId="4D06FD7B" w:rsidR="003B4B4C" w:rsidRPr="000E38B7" w:rsidRDefault="00FB60ED" w:rsidP="00F05CC7">
      <w:pPr>
        <w:rPr>
          <w:rFonts w:eastAsia="Helvetica"/>
        </w:rPr>
      </w:pPr>
      <w:r w:rsidRPr="00FB60ED">
        <w:rPr>
          <w:rFonts w:ascii="inherit" w:hAnsi="inherit" w:cs="Arial"/>
        </w:rPr>
        <w:t>Milj</w:t>
      </w:r>
      <w:r w:rsidRPr="00FB60ED">
        <w:rPr>
          <w:rFonts w:eastAsia="Helvetica"/>
        </w:rPr>
        <w:t xml:space="preserve">ökonsekvensbeskrivningar och annat underlag i prövningar måste </w:t>
      </w:r>
      <w:r w:rsidR="00C43A69">
        <w:rPr>
          <w:rFonts w:eastAsia="Helvetica"/>
        </w:rPr>
        <w:t xml:space="preserve">idag </w:t>
      </w:r>
      <w:r w:rsidRPr="00FB60ED">
        <w:rPr>
          <w:rFonts w:eastAsia="Helvetica"/>
        </w:rPr>
        <w:t>innehålla en beskrivning av hur verksamheten påverkar relevanta kvalitetsfaktorer.</w:t>
      </w:r>
      <w:r w:rsidR="00C43A69">
        <w:rPr>
          <w:rFonts w:eastAsia="Helvetica"/>
        </w:rPr>
        <w:t xml:space="preserve"> </w:t>
      </w:r>
      <w:r w:rsidR="00BD3624">
        <w:rPr>
          <w:rFonts w:eastAsia="Helvetica"/>
        </w:rPr>
        <w:t xml:space="preserve">Relevanta </w:t>
      </w:r>
      <w:r w:rsidR="00E45BAE">
        <w:rPr>
          <w:rFonts w:eastAsia="Helvetica"/>
        </w:rPr>
        <w:t>miljö</w:t>
      </w:r>
      <w:r w:rsidR="00BD3624">
        <w:rPr>
          <w:rFonts w:eastAsia="Helvetica"/>
        </w:rPr>
        <w:t xml:space="preserve">kvalitetsfaktorer som saknas eller är dåligt utredda i </w:t>
      </w:r>
      <w:r w:rsidR="00BD3624">
        <w:t>Sjöfartsverkets miljökonsekvensbeskrivning</w:t>
      </w:r>
      <w:r w:rsidR="00BD3624">
        <w:rPr>
          <w:rFonts w:eastAsia="Helvetica"/>
        </w:rPr>
        <w:t xml:space="preserve"> är v</w:t>
      </w:r>
      <w:r w:rsidR="00BD3624" w:rsidRPr="00BD3624">
        <w:rPr>
          <w:rFonts w:eastAsia="Helvetica"/>
        </w:rPr>
        <w:t>äxtplankton</w:t>
      </w:r>
      <w:r w:rsidR="00BD3624">
        <w:rPr>
          <w:rFonts w:eastAsia="Helvetica"/>
        </w:rPr>
        <w:t>, m</w:t>
      </w:r>
      <w:r w:rsidR="00BD3624" w:rsidRPr="00BD3624">
        <w:rPr>
          <w:rFonts w:eastAsia="Helvetica"/>
        </w:rPr>
        <w:t>akroalger och gömfröiga växter</w:t>
      </w:r>
      <w:r w:rsidR="00834402">
        <w:rPr>
          <w:rFonts w:eastAsia="Helvetica"/>
        </w:rPr>
        <w:t>, b</w:t>
      </w:r>
      <w:r w:rsidR="00BD3624" w:rsidRPr="00BD3624">
        <w:rPr>
          <w:rFonts w:eastAsia="Helvetica"/>
        </w:rPr>
        <w:t>ottenfauna</w:t>
      </w:r>
      <w:r w:rsidR="00531D6B">
        <w:rPr>
          <w:rFonts w:eastAsia="Helvetica"/>
        </w:rPr>
        <w:t>,</w:t>
      </w:r>
      <w:r w:rsidR="00834402">
        <w:rPr>
          <w:rFonts w:eastAsia="Helvetica"/>
        </w:rPr>
        <w:t xml:space="preserve"> l</w:t>
      </w:r>
      <w:r w:rsidR="00BD3624" w:rsidRPr="00BD3624">
        <w:rPr>
          <w:rFonts w:eastAsia="Helvetica"/>
        </w:rPr>
        <w:t>jusförhållanden</w:t>
      </w:r>
      <w:r w:rsidR="004C317D">
        <w:rPr>
          <w:rFonts w:eastAsia="Helvetica"/>
        </w:rPr>
        <w:t xml:space="preserve"> och</w:t>
      </w:r>
      <w:r w:rsidR="00834402">
        <w:rPr>
          <w:rFonts w:eastAsia="Helvetica"/>
        </w:rPr>
        <w:t xml:space="preserve"> n</w:t>
      </w:r>
      <w:r w:rsidR="00BD3624" w:rsidRPr="00BD3624">
        <w:rPr>
          <w:rFonts w:eastAsia="Helvetica"/>
        </w:rPr>
        <w:t>äringsämnen</w:t>
      </w:r>
      <w:r w:rsidR="00834402">
        <w:rPr>
          <w:rFonts w:eastAsia="Helvetica"/>
        </w:rPr>
        <w:t>. För bland annat n</w:t>
      </w:r>
      <w:r w:rsidR="00834402" w:rsidRPr="00BD3624">
        <w:rPr>
          <w:rFonts w:eastAsia="Helvetica"/>
        </w:rPr>
        <w:t>äringsämnen</w:t>
      </w:r>
      <w:r w:rsidR="00834402">
        <w:rPr>
          <w:rFonts w:eastAsia="Helvetica"/>
        </w:rPr>
        <w:t>, v</w:t>
      </w:r>
      <w:r w:rsidR="00834402" w:rsidRPr="00BD3624">
        <w:rPr>
          <w:rFonts w:eastAsia="Helvetica"/>
        </w:rPr>
        <w:t>äxtplankton</w:t>
      </w:r>
      <w:r w:rsidR="00834402">
        <w:rPr>
          <w:rFonts w:eastAsia="Helvetica"/>
        </w:rPr>
        <w:t>, k</w:t>
      </w:r>
      <w:r w:rsidR="00834402" w:rsidRPr="00BD3624">
        <w:rPr>
          <w:rFonts w:eastAsia="Helvetica"/>
        </w:rPr>
        <w:t>lorofyll</w:t>
      </w:r>
      <w:r w:rsidR="00834402">
        <w:rPr>
          <w:rFonts w:eastAsia="Helvetica"/>
        </w:rPr>
        <w:t xml:space="preserve"> och l</w:t>
      </w:r>
      <w:r w:rsidR="00834402" w:rsidRPr="00BD3624">
        <w:rPr>
          <w:rFonts w:eastAsia="Helvetica"/>
        </w:rPr>
        <w:t>jusförhållanden</w:t>
      </w:r>
      <w:r w:rsidR="00834402">
        <w:rPr>
          <w:rFonts w:eastAsia="Helvetica"/>
        </w:rPr>
        <w:t xml:space="preserve"> är statusen idag måttlig (källa Viss</w:t>
      </w:r>
      <w:r w:rsidR="00F408BC">
        <w:rPr>
          <w:rFonts w:eastAsia="Helvetica"/>
        </w:rPr>
        <w:t xml:space="preserve"> 2018</w:t>
      </w:r>
      <w:r w:rsidR="00834402">
        <w:rPr>
          <w:rFonts w:eastAsia="Helvetica"/>
        </w:rPr>
        <w:t xml:space="preserve">). </w:t>
      </w:r>
      <w:r w:rsidR="00F408BC">
        <w:rPr>
          <w:rFonts w:eastAsia="Helvetica"/>
        </w:rPr>
        <w:t>Statusen är sannolikt sämst</w:t>
      </w:r>
      <w:r w:rsidR="00834402">
        <w:rPr>
          <w:rFonts w:eastAsia="Helvetica"/>
        </w:rPr>
        <w:t xml:space="preserve"> i de delar som ligger mellan Eknö och de grund som ska sprängas vid </w:t>
      </w:r>
      <w:proofErr w:type="spellStart"/>
      <w:r w:rsidR="00834402">
        <w:rPr>
          <w:rFonts w:eastAsia="Helvetica"/>
        </w:rPr>
        <w:t>Kalv</w:t>
      </w:r>
      <w:r w:rsidR="00834402">
        <w:rPr>
          <w:rFonts w:eastAsia="Helvetica"/>
        </w:rPr>
        <w:softHyphen/>
      </w:r>
      <w:r w:rsidR="00F408BC">
        <w:rPr>
          <w:rFonts w:eastAsia="Helvetica"/>
        </w:rPr>
        <w:t>örskobben</w:t>
      </w:r>
      <w:proofErr w:type="spellEnd"/>
      <w:r w:rsidR="00F408BC">
        <w:rPr>
          <w:rFonts w:eastAsia="Helvetica"/>
        </w:rPr>
        <w:t xml:space="preserve"> (Sjöfartsverket 2017). </w:t>
      </w:r>
    </w:p>
    <w:p w14:paraId="0231B347" w14:textId="77777777" w:rsidR="007003C5" w:rsidRDefault="007003C5" w:rsidP="00AF3F60">
      <w:pPr>
        <w:pStyle w:val="Rubrik1"/>
      </w:pPr>
      <w:bookmarkStart w:id="18" w:name="_Toc505590267"/>
      <w:r>
        <w:lastRenderedPageBreak/>
        <w:t>Referenser</w:t>
      </w:r>
      <w:bookmarkEnd w:id="18"/>
    </w:p>
    <w:p w14:paraId="47B749E3" w14:textId="77777777" w:rsidR="00AF3F60" w:rsidRDefault="00AF3F60" w:rsidP="00AF3F60">
      <w:pPr>
        <w:pStyle w:val="EKOreferensgrrubrik"/>
      </w:pPr>
      <w:r w:rsidRPr="00AF3F60">
        <w:t>Tryckta källor</w:t>
      </w:r>
    </w:p>
    <w:p w14:paraId="460E5547" w14:textId="77777777" w:rsidR="001240B1" w:rsidRPr="000024DD" w:rsidRDefault="001240B1" w:rsidP="001240B1">
      <w:pPr>
        <w:pStyle w:val="referensgrrubrik"/>
        <w:rPr>
          <w:sz w:val="16"/>
        </w:rPr>
      </w:pPr>
    </w:p>
    <w:p w14:paraId="379AF2EE" w14:textId="35B5C166" w:rsidR="00534395" w:rsidRPr="00534395" w:rsidRDefault="00534395" w:rsidP="00534395">
      <w:pPr>
        <w:pStyle w:val="referensbrdtexter"/>
        <w:rPr>
          <w:rFonts w:eastAsiaTheme="minorEastAsia"/>
        </w:rPr>
      </w:pPr>
      <w:r>
        <w:rPr>
          <w:rFonts w:eastAsiaTheme="minorEastAsia"/>
        </w:rPr>
        <w:t xml:space="preserve">Andersson, M., </w:t>
      </w:r>
      <w:r w:rsidRPr="00534395">
        <w:rPr>
          <w:rFonts w:eastAsiaTheme="minorEastAsia"/>
        </w:rPr>
        <w:t>Undervattensbuller från fritidsbåtar –vad vet vi idag?</w:t>
      </w:r>
      <w:r>
        <w:rPr>
          <w:rFonts w:eastAsiaTheme="minorEastAsia"/>
        </w:rPr>
        <w:t xml:space="preserve"> FOI, presentation på Fritid och hållbar kustförvaltning – påverkan, åtgärder och havsplanering, Göteborg. </w:t>
      </w:r>
    </w:p>
    <w:p w14:paraId="2EEA5F28" w14:textId="4E6674BE" w:rsidR="001240B1" w:rsidRPr="00226664" w:rsidRDefault="00534395" w:rsidP="001D0923">
      <w:pPr>
        <w:pStyle w:val="referensbrdtexter"/>
        <w:rPr>
          <w:rStyle w:val="Hyperlnk"/>
          <w:rFonts w:eastAsiaTheme="minorEastAsia"/>
          <w:color w:val="000000"/>
          <w:u w:val="none"/>
        </w:rPr>
      </w:pPr>
      <w:r w:rsidRPr="001D0923">
        <w:rPr>
          <w:rFonts w:eastAsiaTheme="minorEastAsia"/>
        </w:rPr>
        <w:t xml:space="preserve"> </w:t>
      </w:r>
      <w:r w:rsidR="00DC6EB6" w:rsidRPr="00226664">
        <w:rPr>
          <w:rFonts w:eastAsiaTheme="minorEastAsia"/>
        </w:rPr>
        <w:fldChar w:fldCharType="begin"/>
      </w:r>
      <w:r w:rsidR="00DC6EB6" w:rsidRPr="00226664">
        <w:rPr>
          <w:rFonts w:eastAsiaTheme="minorEastAsia"/>
        </w:rPr>
        <w:instrText xml:space="preserve"> HYPERLINK "https://www.artdatabanken.se/globalassets/ew/subw/artd/2.-var-verksamhet/publikationer/15.-arter-och-naturtyper-i-habitatdirektivet/arter_naturtyper_2013.pdf" </w:instrText>
      </w:r>
      <w:r w:rsidR="00DC6EB6" w:rsidRPr="00226664">
        <w:rPr>
          <w:rFonts w:eastAsiaTheme="minorEastAsia"/>
        </w:rPr>
        <w:fldChar w:fldCharType="separate"/>
      </w:r>
      <w:r w:rsidR="001240B1" w:rsidRPr="00226664">
        <w:rPr>
          <w:rStyle w:val="Hyperlnk"/>
          <w:rFonts w:eastAsiaTheme="minorEastAsia"/>
          <w:color w:val="000000"/>
          <w:u w:val="none"/>
        </w:rPr>
        <w:t xml:space="preserve">Eide. W. (red.) 2014. Arter och naturtyper i habitatdirektivet </w:t>
      </w:r>
      <w:r w:rsidR="001240B1" w:rsidRPr="00226664">
        <w:rPr>
          <w:rStyle w:val="Hyperlnk"/>
          <w:rFonts w:eastAsia="Helvetica"/>
          <w:color w:val="000000"/>
          <w:u w:val="none"/>
        </w:rPr>
        <w:t xml:space="preserve">– </w:t>
      </w:r>
      <w:r w:rsidR="001240B1" w:rsidRPr="00226664">
        <w:rPr>
          <w:rStyle w:val="Hyperlnk"/>
          <w:rFonts w:eastAsiaTheme="minorEastAsia"/>
          <w:color w:val="000000"/>
          <w:u w:val="none"/>
        </w:rPr>
        <w:t>bevarandestatus i Sverige 2013. ArtDatabanken SLU, Uppsala.</w:t>
      </w:r>
    </w:p>
    <w:p w14:paraId="70515D9E" w14:textId="023779AD" w:rsidR="001240B1" w:rsidRPr="00226664" w:rsidRDefault="00DC6EB6" w:rsidP="001D0923">
      <w:pPr>
        <w:pStyle w:val="referensbrdtexter"/>
        <w:rPr>
          <w:rFonts w:eastAsiaTheme="minorEastAsia"/>
        </w:rPr>
      </w:pPr>
      <w:r w:rsidRPr="00226664">
        <w:rPr>
          <w:rFonts w:eastAsiaTheme="minorEastAsia"/>
        </w:rPr>
        <w:fldChar w:fldCharType="end"/>
      </w:r>
      <w:r w:rsidR="001240B1" w:rsidRPr="00226664">
        <w:rPr>
          <w:rFonts w:eastAsiaTheme="minorEastAsia"/>
        </w:rPr>
        <w:t>Ekologigruppen, 2013. Metoder f</w:t>
      </w:r>
      <w:r w:rsidR="001240B1" w:rsidRPr="00226664">
        <w:rPr>
          <w:rFonts w:eastAsia="Helvetica"/>
        </w:rPr>
        <w:t>ör bedömning av naturvärden i marina områd</w:t>
      </w:r>
      <w:r w:rsidR="001240B1" w:rsidRPr="00226664">
        <w:rPr>
          <w:rFonts w:eastAsiaTheme="minorEastAsia"/>
        </w:rPr>
        <w:t>en - En f</w:t>
      </w:r>
      <w:r w:rsidR="001240B1" w:rsidRPr="00226664">
        <w:rPr>
          <w:rFonts w:eastAsia="Helvetica"/>
        </w:rPr>
        <w:t>örstudie på</w:t>
      </w:r>
      <w:r w:rsidR="001240B1" w:rsidRPr="00226664">
        <w:rPr>
          <w:rFonts w:eastAsiaTheme="minorEastAsia"/>
        </w:rPr>
        <w:t xml:space="preserve"> uppdrag av Havs- och vattenmyndigheten</w:t>
      </w:r>
    </w:p>
    <w:p w14:paraId="4C0CDF56" w14:textId="77777777" w:rsidR="005F770F" w:rsidRPr="003C43E4" w:rsidRDefault="005F770F" w:rsidP="005F770F">
      <w:pPr>
        <w:pStyle w:val="referensbrdtexter"/>
        <w:rPr>
          <w:rFonts w:eastAsia="Helvetica"/>
        </w:rPr>
      </w:pPr>
      <w:r w:rsidRPr="003C43E4">
        <w:rPr>
          <w:rFonts w:eastAsiaTheme="minorEastAsia"/>
        </w:rPr>
        <w:t>Ekologigruppen, 2016:1. Naturv</w:t>
      </w:r>
      <w:r w:rsidRPr="003C43E4">
        <w:rPr>
          <w:rFonts w:eastAsia="Helvetica"/>
        </w:rPr>
        <w:t xml:space="preserve">ärden Horsstens skärgård - </w:t>
      </w:r>
      <w:r w:rsidRPr="003C43E4">
        <w:rPr>
          <w:rFonts w:eastAsiaTheme="minorEastAsia"/>
        </w:rPr>
        <w:t>Landmilj</w:t>
      </w:r>
      <w:r w:rsidRPr="003C43E4">
        <w:rPr>
          <w:rFonts w:eastAsia="Helvetica"/>
        </w:rPr>
        <w:t>ö och sjöfåglar</w:t>
      </w:r>
    </w:p>
    <w:p w14:paraId="24E0B392" w14:textId="77777777" w:rsidR="005F770F" w:rsidRPr="003C43E4" w:rsidRDefault="005F770F" w:rsidP="005F770F">
      <w:pPr>
        <w:pStyle w:val="referensbrdtexter"/>
        <w:rPr>
          <w:rFonts w:eastAsiaTheme="minorEastAsia"/>
        </w:rPr>
      </w:pPr>
      <w:r w:rsidRPr="003C43E4">
        <w:rPr>
          <w:rFonts w:eastAsiaTheme="minorEastAsia"/>
        </w:rPr>
        <w:t>Ekologigruppen, 2016:2. PM naturvärdesbedömning SIS standard i marina miljöer Horssten - Grönskär</w:t>
      </w:r>
    </w:p>
    <w:p w14:paraId="7214AA1A" w14:textId="17B4A0F8" w:rsidR="00B64392" w:rsidRPr="00226664" w:rsidRDefault="00B64392" w:rsidP="001D0923">
      <w:pPr>
        <w:pStyle w:val="referensbrdtexter"/>
        <w:rPr>
          <w:rFonts w:eastAsiaTheme="minorEastAsia"/>
        </w:rPr>
      </w:pPr>
      <w:r w:rsidRPr="00226664">
        <w:rPr>
          <w:rFonts w:eastAsiaTheme="minorEastAsia"/>
        </w:rPr>
        <w:t>Havs- och vattenmyndigheten, 2016. Följder av Weserdomen. Analys av rättsläget med sammanställning av domar. Havs- och vattenmyndighetens rapport 2016:30</w:t>
      </w:r>
    </w:p>
    <w:p w14:paraId="49F7DC6A" w14:textId="3053BBA1" w:rsidR="003D32FE" w:rsidRPr="00226664" w:rsidRDefault="003D32FE" w:rsidP="001D0923">
      <w:pPr>
        <w:pStyle w:val="referensbrdtexter"/>
        <w:rPr>
          <w:rFonts w:eastAsia="Helvetica"/>
          <w:lang w:val="en-US"/>
        </w:rPr>
      </w:pPr>
      <w:r w:rsidRPr="00226664">
        <w:rPr>
          <w:rFonts w:eastAsia="Helvetica"/>
        </w:rPr>
        <w:t xml:space="preserve">Hagström, A. och Edström, A., 2006. Undervattensinventeringar i Värmdö kommun. </w:t>
      </w:r>
      <w:r w:rsidRPr="00226664">
        <w:rPr>
          <w:rFonts w:eastAsia="Helvetica"/>
          <w:lang w:val="en-US"/>
        </w:rPr>
        <w:t>PM 2006-10-30.</w:t>
      </w:r>
    </w:p>
    <w:p w14:paraId="5377DE4C" w14:textId="7286C9C8" w:rsidR="007E4C75" w:rsidRPr="00226664" w:rsidRDefault="000A54DC" w:rsidP="001D0923">
      <w:pPr>
        <w:pStyle w:val="referensbrdtexter"/>
        <w:rPr>
          <w:rFonts w:eastAsia="Helvetica"/>
          <w:lang w:val="en-US"/>
        </w:rPr>
      </w:pPr>
      <w:r w:rsidRPr="00226664">
        <w:rPr>
          <w:rFonts w:eastAsia="Helvetica"/>
          <w:lang w:val="en-US"/>
        </w:rPr>
        <w:t xml:space="preserve">McClure, C. J., W, Ware, H. E., Carlisle, J., </w:t>
      </w:r>
      <w:proofErr w:type="spellStart"/>
      <w:r w:rsidRPr="00226664">
        <w:rPr>
          <w:rFonts w:eastAsia="Helvetica"/>
          <w:lang w:val="en-US"/>
        </w:rPr>
        <w:t>Kaltenecker</w:t>
      </w:r>
      <w:proofErr w:type="spellEnd"/>
      <w:r w:rsidRPr="00226664">
        <w:rPr>
          <w:rFonts w:eastAsia="Helvetica"/>
          <w:lang w:val="en-US"/>
        </w:rPr>
        <w:t>, G., &amp; Barber, J., R., 2013. E</w:t>
      </w:r>
      <w:r w:rsidR="007E4C75" w:rsidRPr="00226664">
        <w:rPr>
          <w:rFonts w:eastAsia="Helvetica"/>
          <w:lang w:val="en-US"/>
        </w:rPr>
        <w:t>xperimental investigation into the effects of traffic noise on distributions of b</w:t>
      </w:r>
      <w:r w:rsidRPr="00226664">
        <w:rPr>
          <w:rFonts w:eastAsia="Helvetica"/>
          <w:lang w:val="en-US"/>
        </w:rPr>
        <w:t xml:space="preserve">irds: avoiding the phantom road. </w:t>
      </w:r>
    </w:p>
    <w:p w14:paraId="40ECAD42" w14:textId="77777777" w:rsidR="005F770F" w:rsidRPr="003C43E4" w:rsidRDefault="005F770F" w:rsidP="005F770F">
      <w:pPr>
        <w:pStyle w:val="referensbrdtexter"/>
        <w:rPr>
          <w:rFonts w:eastAsia="Helvetica"/>
        </w:rPr>
      </w:pPr>
      <w:r w:rsidRPr="003C43E4">
        <w:rPr>
          <w:rFonts w:eastAsiaTheme="minorEastAsia"/>
        </w:rPr>
        <w:t>Naturv</w:t>
      </w:r>
      <w:r w:rsidRPr="003C43E4">
        <w:rPr>
          <w:rFonts w:eastAsia="Helvetica"/>
        </w:rPr>
        <w:t>årdsverket</w:t>
      </w:r>
      <w:r w:rsidRPr="003C43E4">
        <w:rPr>
          <w:rFonts w:eastAsiaTheme="minorEastAsia"/>
        </w:rPr>
        <w:t xml:space="preserve">, 2004. </w:t>
      </w:r>
      <w:r w:rsidRPr="003C43E4">
        <w:rPr>
          <w:rFonts w:eastAsia="Helvetica"/>
        </w:rPr>
        <w:t xml:space="preserve">Effekter av störningar på fåglar - en kunskapssammanställning för bedömning av inverkan på Natura 2000-objekt och andra områden Rapport 5351 </w:t>
      </w:r>
    </w:p>
    <w:p w14:paraId="094BD630" w14:textId="77777777" w:rsidR="001240B1" w:rsidRPr="00226664" w:rsidRDefault="001240B1" w:rsidP="001D0923">
      <w:pPr>
        <w:pStyle w:val="referensbrdtexter"/>
        <w:rPr>
          <w:rFonts w:eastAsiaTheme="minorEastAsia"/>
        </w:rPr>
      </w:pPr>
      <w:r w:rsidRPr="00226664">
        <w:rPr>
          <w:rFonts w:eastAsiaTheme="minorEastAsia"/>
        </w:rPr>
        <w:t>Naturv</w:t>
      </w:r>
      <w:r w:rsidRPr="00226664">
        <w:rPr>
          <w:rFonts w:eastAsia="Helvetica"/>
        </w:rPr>
        <w:t>årdsverket</w:t>
      </w:r>
      <w:r w:rsidRPr="00226664">
        <w:rPr>
          <w:rFonts w:eastAsiaTheme="minorEastAsia"/>
        </w:rPr>
        <w:t>, 2007. Skydd av marina milj</w:t>
      </w:r>
      <w:r w:rsidRPr="00226664">
        <w:rPr>
          <w:rFonts w:eastAsia="Helvetica"/>
        </w:rPr>
        <w:t>öer med höga naturvärden</w:t>
      </w:r>
      <w:r w:rsidRPr="00226664">
        <w:rPr>
          <w:rFonts w:eastAsiaTheme="minorEastAsia"/>
        </w:rPr>
        <w:t>, v</w:t>
      </w:r>
      <w:r w:rsidRPr="00226664">
        <w:rPr>
          <w:rFonts w:eastAsia="Helvetica"/>
        </w:rPr>
        <w:t xml:space="preserve">ägledning. </w:t>
      </w:r>
    </w:p>
    <w:p w14:paraId="3D64A29D" w14:textId="77777777" w:rsidR="001240B1" w:rsidRPr="00226664" w:rsidRDefault="001240B1" w:rsidP="001D0923">
      <w:pPr>
        <w:pStyle w:val="referensbrdtexter"/>
        <w:rPr>
          <w:rFonts w:eastAsiaTheme="minorEastAsia"/>
        </w:rPr>
      </w:pPr>
      <w:r w:rsidRPr="00226664">
        <w:rPr>
          <w:rFonts w:eastAsiaTheme="minorEastAsia"/>
        </w:rPr>
        <w:t>Naturv</w:t>
      </w:r>
      <w:r w:rsidRPr="00226664">
        <w:rPr>
          <w:rFonts w:eastAsia="Helvetica"/>
        </w:rPr>
        <w:t xml:space="preserve">årdsverket, 2011. Rev, 1170. </w:t>
      </w:r>
      <w:r w:rsidRPr="00226664">
        <w:rPr>
          <w:rFonts w:eastAsiaTheme="minorEastAsia"/>
        </w:rPr>
        <w:t>V</w:t>
      </w:r>
      <w:r w:rsidRPr="00226664">
        <w:rPr>
          <w:rFonts w:eastAsia="Helvetica"/>
        </w:rPr>
        <w:t>ä</w:t>
      </w:r>
      <w:r w:rsidRPr="00226664">
        <w:rPr>
          <w:rFonts w:eastAsiaTheme="minorEastAsia"/>
        </w:rPr>
        <w:t>gledning f</w:t>
      </w:r>
      <w:r w:rsidRPr="00226664">
        <w:rPr>
          <w:rFonts w:eastAsia="Helvetica"/>
        </w:rPr>
        <w:t xml:space="preserve">ör svenska naturtyper </w:t>
      </w:r>
      <w:r w:rsidRPr="00226664">
        <w:rPr>
          <w:rFonts w:eastAsiaTheme="minorEastAsia"/>
        </w:rPr>
        <w:t xml:space="preserve">i habitatdirektivets bilaga 1. </w:t>
      </w:r>
    </w:p>
    <w:p w14:paraId="58BF3D32" w14:textId="77777777" w:rsidR="001240B1" w:rsidRPr="00226664" w:rsidRDefault="001240B1" w:rsidP="001D0923">
      <w:pPr>
        <w:pStyle w:val="referensbrdtexter"/>
        <w:rPr>
          <w:rFonts w:eastAsiaTheme="minorEastAsia"/>
        </w:rPr>
      </w:pPr>
      <w:r w:rsidRPr="00226664">
        <w:rPr>
          <w:rFonts w:eastAsiaTheme="minorEastAsia"/>
        </w:rPr>
        <w:t>Naturv</w:t>
      </w:r>
      <w:r w:rsidRPr="00226664">
        <w:rPr>
          <w:rFonts w:eastAsia="Helvetica"/>
        </w:rPr>
        <w:t xml:space="preserve">årdsverket, 2011. </w:t>
      </w:r>
      <w:r w:rsidRPr="00226664">
        <w:rPr>
          <w:rFonts w:eastAsiaTheme="minorEastAsia"/>
        </w:rPr>
        <w:t>Sk</w:t>
      </w:r>
      <w:r w:rsidRPr="00226664">
        <w:rPr>
          <w:rFonts w:eastAsia="Helvetica"/>
        </w:rPr>
        <w:t>är i Östersjön</w:t>
      </w:r>
      <w:r w:rsidRPr="00226664">
        <w:rPr>
          <w:rFonts w:eastAsiaTheme="minorEastAsia"/>
        </w:rPr>
        <w:t xml:space="preserve"> 1620. V</w:t>
      </w:r>
      <w:r w:rsidRPr="00226664">
        <w:rPr>
          <w:rFonts w:eastAsia="Helvetica"/>
        </w:rPr>
        <w:t>ä</w:t>
      </w:r>
      <w:r w:rsidRPr="00226664">
        <w:rPr>
          <w:rFonts w:eastAsiaTheme="minorEastAsia"/>
        </w:rPr>
        <w:t>gledning f</w:t>
      </w:r>
      <w:r w:rsidRPr="00226664">
        <w:rPr>
          <w:rFonts w:eastAsia="Helvetica"/>
        </w:rPr>
        <w:t xml:space="preserve">ör svenska naturtyper </w:t>
      </w:r>
      <w:r w:rsidRPr="00226664">
        <w:rPr>
          <w:rFonts w:eastAsiaTheme="minorEastAsia"/>
        </w:rPr>
        <w:t xml:space="preserve">i habitatdirektivets bilaga 1. </w:t>
      </w:r>
    </w:p>
    <w:p w14:paraId="3B9B910A" w14:textId="77777777" w:rsidR="001240B1" w:rsidRPr="00226664" w:rsidRDefault="001240B1" w:rsidP="001D0923">
      <w:pPr>
        <w:pStyle w:val="referensbrdtexter"/>
        <w:rPr>
          <w:rFonts w:eastAsiaTheme="minorEastAsia"/>
        </w:rPr>
      </w:pPr>
      <w:r w:rsidRPr="00226664">
        <w:rPr>
          <w:rFonts w:eastAsiaTheme="minorEastAsia"/>
        </w:rPr>
        <w:t>Naturv</w:t>
      </w:r>
      <w:r w:rsidRPr="00226664">
        <w:rPr>
          <w:rFonts w:eastAsia="Helvetica"/>
        </w:rPr>
        <w:t xml:space="preserve">årdsverket, 2011. </w:t>
      </w:r>
      <w:r w:rsidRPr="00226664">
        <w:rPr>
          <w:rFonts w:eastAsiaTheme="minorEastAsia"/>
        </w:rPr>
        <w:t xml:space="preserve">Svenska tolkningar Natura 2000 naturtyper. Marina naturtyper </w:t>
      </w:r>
      <w:proofErr w:type="gramStart"/>
      <w:r w:rsidRPr="00226664">
        <w:rPr>
          <w:rFonts w:eastAsiaTheme="minorEastAsia"/>
        </w:rPr>
        <w:t>1110-1650</w:t>
      </w:r>
      <w:proofErr w:type="gramEnd"/>
      <w:r w:rsidRPr="00226664">
        <w:rPr>
          <w:rFonts w:eastAsiaTheme="minorEastAsia"/>
        </w:rPr>
        <w:t>. Beslutade 2011-06-13</w:t>
      </w:r>
    </w:p>
    <w:p w14:paraId="5A17F95C" w14:textId="77777777" w:rsidR="001240B1" w:rsidRPr="00226664" w:rsidRDefault="001240B1" w:rsidP="001D0923">
      <w:pPr>
        <w:pStyle w:val="referensbrdtexter"/>
        <w:rPr>
          <w:rFonts w:eastAsiaTheme="minorEastAsia"/>
        </w:rPr>
      </w:pPr>
      <w:r w:rsidRPr="00226664">
        <w:rPr>
          <w:rFonts w:eastAsiaTheme="minorEastAsia"/>
        </w:rPr>
        <w:t>Naturv</w:t>
      </w:r>
      <w:r w:rsidRPr="00226664">
        <w:rPr>
          <w:rFonts w:eastAsia="Helvetica"/>
        </w:rPr>
        <w:t xml:space="preserve">årdsverket, 2014. </w:t>
      </w:r>
      <w:r w:rsidRPr="00226664">
        <w:rPr>
          <w:rFonts w:eastAsiaTheme="minorEastAsia"/>
        </w:rPr>
        <w:t>Grunda havsvikar. Beskrivning och v</w:t>
      </w:r>
      <w:r w:rsidRPr="00226664">
        <w:rPr>
          <w:rFonts w:eastAsia="Helvetica"/>
        </w:rPr>
        <w:t xml:space="preserve">ägledning för </w:t>
      </w:r>
      <w:r w:rsidRPr="00226664">
        <w:rPr>
          <w:rFonts w:eastAsiaTheme="minorEastAsia"/>
        </w:rPr>
        <w:t xml:space="preserve">Grunda </w:t>
      </w:r>
      <w:proofErr w:type="gramStart"/>
      <w:r w:rsidRPr="00226664">
        <w:rPr>
          <w:rFonts w:eastAsiaTheme="minorEastAsia"/>
        </w:rPr>
        <w:t>havsvikar  i</w:t>
      </w:r>
      <w:proofErr w:type="gramEnd"/>
      <w:r w:rsidRPr="00226664">
        <w:rPr>
          <w:rFonts w:eastAsiaTheme="minorEastAsia"/>
        </w:rPr>
        <w:t xml:space="preserve"> bilaga 3 till f</w:t>
      </w:r>
      <w:r w:rsidRPr="00226664">
        <w:rPr>
          <w:rFonts w:eastAsia="Helvetica"/>
        </w:rPr>
        <w:t>örordningen (1998:1252) om områdesskydd</w:t>
      </w:r>
      <w:r w:rsidRPr="00226664">
        <w:rPr>
          <w:rFonts w:eastAsiaTheme="minorEastAsia"/>
        </w:rPr>
        <w:t xml:space="preserve"> enligt milj</w:t>
      </w:r>
      <w:r w:rsidRPr="00226664">
        <w:rPr>
          <w:rFonts w:eastAsia="Helvetica"/>
        </w:rPr>
        <w:t>öbalken m.m</w:t>
      </w:r>
      <w:r w:rsidRPr="00226664">
        <w:rPr>
          <w:rFonts w:eastAsiaTheme="minorEastAsia"/>
        </w:rPr>
        <w:t>.</w:t>
      </w:r>
    </w:p>
    <w:p w14:paraId="64C61842" w14:textId="4CA9BD7D" w:rsidR="001240B1" w:rsidRPr="00226664" w:rsidRDefault="001240B1" w:rsidP="001D0923">
      <w:pPr>
        <w:pStyle w:val="referensbrdtexter"/>
        <w:rPr>
          <w:rFonts w:eastAsiaTheme="minorEastAsia"/>
        </w:rPr>
      </w:pPr>
      <w:r w:rsidRPr="00226664">
        <w:rPr>
          <w:rFonts w:eastAsiaTheme="minorEastAsia"/>
        </w:rPr>
        <w:t>Naturv</w:t>
      </w:r>
      <w:r w:rsidRPr="00226664">
        <w:rPr>
          <w:rFonts w:eastAsia="Helvetica"/>
        </w:rPr>
        <w:t xml:space="preserve">årdsverket, 2014. </w:t>
      </w:r>
      <w:r w:rsidRPr="00226664">
        <w:rPr>
          <w:rFonts w:eastAsiaTheme="minorEastAsia"/>
        </w:rPr>
        <w:t>Helt eller delvis avsn</w:t>
      </w:r>
      <w:r w:rsidRPr="00226664">
        <w:rPr>
          <w:rFonts w:eastAsia="Helvetica"/>
        </w:rPr>
        <w:t>örda</w:t>
      </w:r>
      <w:r w:rsidRPr="00226664">
        <w:rPr>
          <w:rFonts w:eastAsiaTheme="minorEastAsia"/>
        </w:rPr>
        <w:t xml:space="preserve"> Havsvikar. Beskrivning och v</w:t>
      </w:r>
      <w:r w:rsidRPr="00226664">
        <w:rPr>
          <w:rFonts w:eastAsia="Helvetica"/>
        </w:rPr>
        <w:t>ägledning för biot</w:t>
      </w:r>
      <w:r w:rsidRPr="00226664">
        <w:rPr>
          <w:rFonts w:eastAsiaTheme="minorEastAsia"/>
        </w:rPr>
        <w:t>open Helt eller delvis avsn</w:t>
      </w:r>
      <w:r w:rsidRPr="00226664">
        <w:rPr>
          <w:rFonts w:eastAsia="Helvetica"/>
        </w:rPr>
        <w:t xml:space="preserve">örda </w:t>
      </w:r>
      <w:r w:rsidRPr="00226664">
        <w:rPr>
          <w:rFonts w:eastAsiaTheme="minorEastAsia"/>
        </w:rPr>
        <w:t>havsvikar i bilaga 3 till f</w:t>
      </w:r>
      <w:r w:rsidRPr="00226664">
        <w:rPr>
          <w:rFonts w:eastAsia="Helvetica"/>
        </w:rPr>
        <w:t>örordningen (1998:1252) om områdesskydd</w:t>
      </w:r>
      <w:r w:rsidRPr="00226664">
        <w:rPr>
          <w:rFonts w:eastAsiaTheme="minorEastAsia"/>
        </w:rPr>
        <w:t xml:space="preserve"> enligt milj</w:t>
      </w:r>
      <w:r w:rsidR="00376245" w:rsidRPr="00226664">
        <w:rPr>
          <w:rFonts w:eastAsia="Helvetica"/>
        </w:rPr>
        <w:t xml:space="preserve">öbalken m.m. </w:t>
      </w:r>
      <w:r w:rsidRPr="00226664">
        <w:rPr>
          <w:rFonts w:eastAsiaTheme="minorEastAsia"/>
        </w:rPr>
        <w:t xml:space="preserve">habitatdirektivets bilaga 1. </w:t>
      </w:r>
    </w:p>
    <w:p w14:paraId="1E44107B" w14:textId="77777777" w:rsidR="001240B1" w:rsidRPr="00226664" w:rsidRDefault="001240B1" w:rsidP="001D0923">
      <w:pPr>
        <w:pStyle w:val="referensbrdtexter"/>
        <w:rPr>
          <w:rFonts w:eastAsia="Helvetica"/>
        </w:rPr>
      </w:pPr>
      <w:r w:rsidRPr="00226664">
        <w:rPr>
          <w:rFonts w:eastAsiaTheme="minorEastAsia"/>
        </w:rPr>
        <w:t>SIS. 2014. SS199000:2014. Naturv</w:t>
      </w:r>
      <w:r w:rsidRPr="00226664">
        <w:rPr>
          <w:rFonts w:eastAsia="Helvetica"/>
        </w:rPr>
        <w:t>ärdesinventering avseende biologisk mångfald (NVI) – Genomförande, naturvärdesbedömning och redovisning.</w:t>
      </w:r>
    </w:p>
    <w:p w14:paraId="02118A25" w14:textId="30F86914" w:rsidR="00CA064F" w:rsidRPr="00226664" w:rsidRDefault="00CA064F" w:rsidP="001D0923">
      <w:pPr>
        <w:pStyle w:val="referensbrdtexter"/>
        <w:rPr>
          <w:rFonts w:eastAsia="Helvetica"/>
        </w:rPr>
      </w:pPr>
      <w:r w:rsidRPr="00226664">
        <w:rPr>
          <w:rFonts w:eastAsia="Helvetica"/>
        </w:rPr>
        <w:t xml:space="preserve">Sjöfartsverket, 2007. Miljökonsekvensbeskrivning (MKB) Ny farled i Stockholms skärgård. Projekt </w:t>
      </w:r>
      <w:proofErr w:type="spellStart"/>
      <w:r w:rsidRPr="00226664">
        <w:rPr>
          <w:rFonts w:eastAsia="Helvetica"/>
        </w:rPr>
        <w:t>INMISJÖ</w:t>
      </w:r>
      <w:proofErr w:type="spellEnd"/>
      <w:r w:rsidRPr="00226664">
        <w:rPr>
          <w:rFonts w:eastAsia="Helvetica"/>
        </w:rPr>
        <w:t xml:space="preserve"> – inseglingslederna till Stockholm ur ett Miljö- och Sjösäkerhetsperspektiv. Juni 2007</w:t>
      </w:r>
    </w:p>
    <w:p w14:paraId="7DA9F360" w14:textId="607F96A3" w:rsidR="007C1CFA" w:rsidRPr="001D0923" w:rsidRDefault="007C1CFA" w:rsidP="001D0923">
      <w:pPr>
        <w:pStyle w:val="referensbrdtexter"/>
      </w:pPr>
      <w:r w:rsidRPr="00226664">
        <w:rPr>
          <w:rFonts w:eastAsia="Helvetica"/>
        </w:rPr>
        <w:t xml:space="preserve">Sjöfartsverket, </w:t>
      </w:r>
      <w:r w:rsidRPr="001D0923">
        <w:t>Sjökort</w:t>
      </w:r>
    </w:p>
    <w:p w14:paraId="34390CE9" w14:textId="5B7D7EF4" w:rsidR="001240B1" w:rsidRPr="00226664" w:rsidRDefault="008755D4" w:rsidP="001D0923">
      <w:pPr>
        <w:pStyle w:val="referensbrdtexter"/>
        <w:rPr>
          <w:rFonts w:eastAsia="Helvetica"/>
        </w:rPr>
      </w:pPr>
      <w:r w:rsidRPr="00226664">
        <w:rPr>
          <w:rFonts w:eastAsia="Helvetica"/>
        </w:rPr>
        <w:t>Svensk Ekologikonsult</w:t>
      </w:r>
      <w:r w:rsidR="001240B1" w:rsidRPr="00226664">
        <w:rPr>
          <w:rFonts w:eastAsia="Helvetica"/>
        </w:rPr>
        <w:t>, 2015. Inventering, provtagning och naturvärdesbedömning av undervattensmiljön kring Horssten samt Grönskär och Stångskär.</w:t>
      </w:r>
    </w:p>
    <w:p w14:paraId="0BB11267" w14:textId="77777777" w:rsidR="001240B1" w:rsidRDefault="001240B1" w:rsidP="001240B1">
      <w:pPr>
        <w:pStyle w:val="referensgrrubrik"/>
      </w:pPr>
      <w:r w:rsidRPr="00AF3F60">
        <w:t>Digitala k</w:t>
      </w:r>
      <w:r w:rsidRPr="00AF3F60">
        <w:rPr>
          <w:rFonts w:ascii="Helvetica" w:eastAsia="Helvetica" w:hAnsi="Helvetica" w:cs="Helvetica"/>
        </w:rPr>
        <w:t>ällor</w:t>
      </w:r>
    </w:p>
    <w:p w14:paraId="231B9F09" w14:textId="77777777" w:rsidR="001240B1" w:rsidRDefault="00664036" w:rsidP="001240B1">
      <w:pPr>
        <w:pStyle w:val="referensbrdtexter"/>
      </w:pPr>
      <w:hyperlink r:id="rId18" w:history="1">
        <w:r w:rsidR="001240B1" w:rsidRPr="00624550">
          <w:rPr>
            <w:rStyle w:val="Hyperlnk"/>
          </w:rPr>
          <w:t>Analysportalen</w:t>
        </w:r>
      </w:hyperlink>
      <w:r w:rsidR="001240B1" w:rsidRPr="00624550">
        <w:t> </w:t>
      </w:r>
    </w:p>
    <w:p w14:paraId="75B0D6C9" w14:textId="77777777" w:rsidR="001240B1" w:rsidRDefault="001240B1" w:rsidP="001240B1">
      <w:pPr>
        <w:pStyle w:val="referensbrdtexter"/>
      </w:pPr>
      <w:r>
        <w:t>Artportalen</w:t>
      </w:r>
    </w:p>
    <w:p w14:paraId="0FCB8FB1" w14:textId="6A908D71" w:rsidR="009718A1" w:rsidRDefault="009718A1" w:rsidP="001240B1">
      <w:pPr>
        <w:pStyle w:val="referensbrdtexter"/>
      </w:pPr>
      <w:r>
        <w:t>Länsstyrelsens kartjänst</w:t>
      </w:r>
    </w:p>
    <w:p w14:paraId="1C2CD7E8" w14:textId="0F543F10" w:rsidR="001240B1" w:rsidRDefault="001240B1" w:rsidP="001240B1">
      <w:pPr>
        <w:pStyle w:val="referensbrdtexter"/>
      </w:pPr>
      <w:r>
        <w:t>Naturv</w:t>
      </w:r>
      <w:r>
        <w:rPr>
          <w:rFonts w:ascii="Helvetica" w:eastAsia="Helvetica" w:hAnsi="Helvetica" w:cs="Helvetica"/>
        </w:rPr>
        <w:t>årdsverkets WMS-tjänst för marina underlag</w:t>
      </w:r>
    </w:p>
    <w:p w14:paraId="2960F564" w14:textId="77777777" w:rsidR="001240B1" w:rsidRDefault="001240B1" w:rsidP="001240B1">
      <w:pPr>
        <w:pStyle w:val="referensbrdtexter"/>
      </w:pPr>
      <w:r>
        <w:t>Provyte- och transektdata, Svensk Ekologikonsult</w:t>
      </w:r>
    </w:p>
    <w:p w14:paraId="2803170D" w14:textId="2391CF1C" w:rsidR="00D5015E" w:rsidRPr="00D5015E" w:rsidRDefault="00D5015E" w:rsidP="001240B1">
      <w:pPr>
        <w:pStyle w:val="referensbrdtexter"/>
        <w:rPr>
          <w:rStyle w:val="Hyperlnk"/>
        </w:rPr>
      </w:pPr>
      <w:r>
        <w:fldChar w:fldCharType="begin"/>
      </w:r>
      <w:r>
        <w:instrText xml:space="preserve"> HYPERLINK "http://viss.lansstyrelsen.se/waters.aspx?waterMSCD=WA11973374" </w:instrText>
      </w:r>
      <w:r>
        <w:fldChar w:fldCharType="separate"/>
      </w:r>
      <w:r w:rsidRPr="00D5015E">
        <w:rPr>
          <w:rStyle w:val="Hyperlnk"/>
        </w:rPr>
        <w:t>Viss</w:t>
      </w:r>
    </w:p>
    <w:p w14:paraId="5505AE50" w14:textId="45CF6C88" w:rsidR="00AF3F60" w:rsidRPr="00AF3F60" w:rsidRDefault="00D5015E" w:rsidP="007B19D3">
      <w:pPr>
        <w:pStyle w:val="EKOreferensbrdtexter"/>
      </w:pPr>
      <w:r>
        <w:fldChar w:fldCharType="end"/>
      </w:r>
    </w:p>
    <w:sectPr w:rsidR="00AF3F60" w:rsidRPr="00AF3F60" w:rsidSect="009C5A79">
      <w:headerReference w:type="even" r:id="rId19"/>
      <w:headerReference w:type="default" r:id="rId20"/>
      <w:footerReference w:type="even" r:id="rId21"/>
      <w:pgSz w:w="11907" w:h="16839" w:code="9"/>
      <w:pgMar w:top="1134" w:right="3204" w:bottom="1162" w:left="1134" w:header="454" w:footer="51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E24B1C" w16cid:durableId="1E22D173"/>
  <w16cid:commentId w16cid:paraId="2714B7F0" w16cid:durableId="1E22B8E3"/>
  <w16cid:commentId w16cid:paraId="6697706B" w16cid:durableId="1E22B907"/>
  <w16cid:commentId w16cid:paraId="7B9A7233" w16cid:durableId="1E22B942"/>
  <w16cid:commentId w16cid:paraId="7D97344F" w16cid:durableId="1E22B99A"/>
  <w16cid:commentId w16cid:paraId="32161047" w16cid:durableId="1E22BB73"/>
  <w16cid:commentId w16cid:paraId="7970AEE7" w16cid:durableId="1E22C3FD"/>
  <w16cid:commentId w16cid:paraId="77601158" w16cid:durableId="1E22C33D"/>
  <w16cid:commentId w16cid:paraId="41F5CF9E" w16cid:durableId="1E22C45A"/>
  <w16cid:commentId w16cid:paraId="1F5E56AA" w16cid:durableId="1E22C4DE"/>
  <w16cid:commentId w16cid:paraId="260AE1CE" w16cid:durableId="1E22C513"/>
  <w16cid:commentId w16cid:paraId="541622A4" w16cid:durableId="1E22C543"/>
  <w16cid:commentId w16cid:paraId="667D5BCF" w16cid:durableId="1E22CEAB"/>
  <w16cid:commentId w16cid:paraId="01E0C298" w16cid:durableId="1E22CF49"/>
  <w16cid:commentId w16cid:paraId="7E767824" w16cid:durableId="1E22CF9F"/>
  <w16cid:commentId w16cid:paraId="6B70856C" w16cid:durableId="1E22D002"/>
  <w16cid:commentId w16cid:paraId="4BBE5EE6" w16cid:durableId="1E22D0D0"/>
  <w16cid:commentId w16cid:paraId="0BA73C7D" w16cid:durableId="1E22BC41"/>
  <w16cid:commentId w16cid:paraId="2FD43898" w16cid:durableId="1E22C062"/>
  <w16cid:commentId w16cid:paraId="3DA40053" w16cid:durableId="1E22C0DC"/>
  <w16cid:commentId w16cid:paraId="7D099ACD" w16cid:durableId="1E22C15C"/>
  <w16cid:commentId w16cid:paraId="3CBAFFE1" w16cid:durableId="1E22C210"/>
  <w16cid:commentId w16cid:paraId="36F98FF6" w16cid:durableId="1E22C28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9D97B1" w14:textId="77777777" w:rsidR="00664036" w:rsidRDefault="00664036" w:rsidP="00190C50">
      <w:r>
        <w:separator/>
      </w:r>
    </w:p>
  </w:endnote>
  <w:endnote w:type="continuationSeparator" w:id="0">
    <w:p w14:paraId="7C5E16B0" w14:textId="77777777" w:rsidR="00664036" w:rsidRDefault="00664036" w:rsidP="0019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Garamond">
    <w:panose1 w:val="02020404030301010803"/>
    <w:charset w:val="00"/>
    <w:family w:val="auto"/>
    <w:pitch w:val="variable"/>
    <w:sig w:usb0="00000287" w:usb1="00000000" w:usb2="00000000" w:usb3="00000000" w:csb0="0000009F" w:csb1="00000000"/>
  </w:font>
  <w:font w:name="Akzidenz-Grotesk Std Regular">
    <w:charset w:val="00"/>
    <w:family w:val="auto"/>
    <w:pitch w:val="variable"/>
    <w:sig w:usb0="8000002F" w:usb1="5000204A"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Akzidenz-Grotesk Std Med">
    <w:charset w:val="00"/>
    <w:family w:val="auto"/>
    <w:pitch w:val="variable"/>
    <w:sig w:usb0="8000002F" w:usb1="5000204A" w:usb2="00000000" w:usb3="00000000" w:csb0="00000001" w:csb1="00000000"/>
  </w:font>
  <w:font w:name="AkzidenzGroteskStd-Bold">
    <w:altName w:val="Akzidenz-Grotesk Std Bold"/>
    <w:charset w:val="00"/>
    <w:family w:val="auto"/>
    <w:pitch w:val="variable"/>
    <w:sig w:usb0="8000002F" w:usb1="5000204A" w:usb2="00000000" w:usb3="00000000" w:csb0="00000001" w:csb1="00000000"/>
  </w:font>
  <w:font w:name="AkzidenzGroteskStd-Regular">
    <w:altName w:val="Akzidenz-Grotesk Std Regular"/>
    <w:charset w:val="00"/>
    <w:family w:val="auto"/>
    <w:pitch w:val="variable"/>
    <w:sig w:usb0="8000002F" w:usb1="5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0C8A" w14:textId="381A777E" w:rsidR="004C6937" w:rsidRDefault="004C6937">
    <w:pPr>
      <w:pStyle w:val="Sidfot"/>
    </w:pPr>
    <w:r>
      <w:fldChar w:fldCharType="begin"/>
    </w:r>
    <w:r>
      <w:instrText xml:space="preserve"> PAGE   \* MERGEFORMAT </w:instrText>
    </w:r>
    <w:r>
      <w:fldChar w:fldCharType="separate"/>
    </w:r>
    <w:r w:rsidR="003C0533">
      <w:rPr>
        <w:noProof/>
      </w:rP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16F84" w14:textId="1458D8CC" w:rsidR="004C6937" w:rsidRPr="003409D3" w:rsidRDefault="004C6937" w:rsidP="00595FDF">
    <w:pPr>
      <w:pStyle w:val="SidfotUdda"/>
    </w:pPr>
    <w:r>
      <w:fldChar w:fldCharType="begin"/>
    </w:r>
    <w:r>
      <w:instrText xml:space="preserve"> PAGE   \* MERGEFORMAT </w:instrText>
    </w:r>
    <w:r>
      <w:fldChar w:fldCharType="separate"/>
    </w:r>
    <w:r w:rsidR="003C0533">
      <w:rPr>
        <w:noProof/>
      </w:rPr>
      <w:t>13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7569" w:type="dxa"/>
      <w:tblInd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69"/>
    </w:tblGrid>
    <w:tr w:rsidR="004C6937" w:rsidRPr="009C5A79" w14:paraId="05168497" w14:textId="77777777" w:rsidTr="00F666BF">
      <w:trPr>
        <w:trHeight w:hRule="exact" w:val="567"/>
      </w:trPr>
      <w:tc>
        <w:tcPr>
          <w:tcW w:w="7602" w:type="dxa"/>
        </w:tcPr>
        <w:p w14:paraId="6482B2E9" w14:textId="77777777" w:rsidR="004C6937" w:rsidRPr="009C5A79" w:rsidRDefault="004C6937" w:rsidP="009C5A79"/>
      </w:tc>
    </w:tr>
    <w:tr w:rsidR="004C6937" w:rsidRPr="009C5A79" w14:paraId="51AADDFA" w14:textId="77777777" w:rsidTr="00F666BF">
      <w:trPr>
        <w:trHeight w:hRule="exact" w:val="567"/>
      </w:trPr>
      <w:tc>
        <w:tcPr>
          <w:tcW w:w="7602" w:type="dxa"/>
        </w:tcPr>
        <w:p w14:paraId="4BE95691" w14:textId="77777777" w:rsidR="004C6937" w:rsidRPr="009C5A79" w:rsidRDefault="004C6937" w:rsidP="009C5A79"/>
      </w:tc>
    </w:tr>
    <w:tr w:rsidR="004C6937" w:rsidRPr="009C5A79" w14:paraId="1EF093CA" w14:textId="77777777" w:rsidTr="00F666BF">
      <w:trPr>
        <w:trHeight w:val="794"/>
      </w:trPr>
      <w:tc>
        <w:tcPr>
          <w:tcW w:w="7602" w:type="dxa"/>
          <w:vAlign w:val="bottom"/>
        </w:tcPr>
        <w:p w14:paraId="2312AFD7" w14:textId="77777777" w:rsidR="004C6937" w:rsidRPr="009C5A79" w:rsidRDefault="004C6937" w:rsidP="00542141">
          <w:pPr>
            <w:pStyle w:val="Logotyp"/>
          </w:pPr>
          <w:r w:rsidRPr="009C5A79">
            <w:rPr>
              <w:noProof/>
            </w:rPr>
            <w:drawing>
              <wp:inline distT="0" distB="0" distL="0" distR="0" wp14:anchorId="51BEC9D7" wp14:editId="1F522F99">
                <wp:extent cx="804672" cy="408432"/>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_logga_SV_RGB_150dpi.jpg"/>
                        <pic:cNvPicPr/>
                      </pic:nvPicPr>
                      <pic:blipFill>
                        <a:blip r:embed="rId1">
                          <a:extLst>
                            <a:ext uri="{28A0092B-C50C-407E-A947-70E740481C1C}">
                              <a14:useLocalDpi xmlns:a14="http://schemas.microsoft.com/office/drawing/2010/main" val="0"/>
                            </a:ext>
                          </a:extLst>
                        </a:blip>
                        <a:stretch>
                          <a:fillRect/>
                        </a:stretch>
                      </pic:blipFill>
                      <pic:spPr>
                        <a:xfrm>
                          <a:off x="0" y="0"/>
                          <a:ext cx="804672" cy="408432"/>
                        </a:xfrm>
                        <a:prstGeom prst="rect">
                          <a:avLst/>
                        </a:prstGeom>
                      </pic:spPr>
                    </pic:pic>
                  </a:graphicData>
                </a:graphic>
              </wp:inline>
            </w:drawing>
          </w:r>
        </w:p>
      </w:tc>
    </w:tr>
  </w:tbl>
  <w:p w14:paraId="0E626734" w14:textId="77777777" w:rsidR="004C6937" w:rsidRPr="00283473" w:rsidRDefault="004C6937" w:rsidP="00283473">
    <w:pPr>
      <w:pStyle w:val="Sidfot"/>
      <w:spacing w:line="240" w:lineRule="auto"/>
      <w:rPr>
        <w:sz w:val="2"/>
        <w:szCs w:val="2"/>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B0412" w14:textId="50A843FE" w:rsidR="004C6937" w:rsidRDefault="004C6937">
    <w:pPr>
      <w:pStyle w:val="Sidfot"/>
    </w:pPr>
    <w:r>
      <w:fldChar w:fldCharType="begin"/>
    </w:r>
    <w:r>
      <w:instrText xml:space="preserve"> PAGE   \* MERGEFORMAT </w:instrText>
    </w:r>
    <w:r>
      <w:fldChar w:fldCharType="separate"/>
    </w:r>
    <w:r w:rsidR="003C0533">
      <w:rPr>
        <w:noProof/>
      </w:rPr>
      <w:t>14</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68F4C" w14:textId="77777777" w:rsidR="00664036" w:rsidRDefault="00664036" w:rsidP="00190C50">
      <w:r>
        <w:separator/>
      </w:r>
    </w:p>
  </w:footnote>
  <w:footnote w:type="continuationSeparator" w:id="0">
    <w:p w14:paraId="75641AEF" w14:textId="77777777" w:rsidR="00664036" w:rsidRDefault="00664036" w:rsidP="00190C5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8F017" w14:textId="77777777" w:rsidR="004C6937" w:rsidRPr="00427F56" w:rsidRDefault="004C6937" w:rsidP="00BD11F1">
    <w:pPr>
      <w:pStyle w:val="Sidhuvud"/>
      <w:ind w:left="-3657"/>
      <w:rPr>
        <w:sz w:val="2"/>
        <w:szCs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FC5E5" w14:textId="36EBE905" w:rsidR="004C6937" w:rsidRDefault="004C6937">
    <w:pPr>
      <w:pStyle w:val="Sidhuvud"/>
    </w:pPr>
    <w:r>
      <w:rPr>
        <w:noProof/>
      </w:rPr>
      <mc:AlternateContent>
        <mc:Choice Requires="wps">
          <w:drawing>
            <wp:anchor distT="0" distB="0" distL="114300" distR="114300" simplePos="0" relativeHeight="251663360" behindDoc="0" locked="0" layoutInCell="1" allowOverlap="1" wp14:anchorId="133DD10A" wp14:editId="135738E4">
              <wp:simplePos x="0" y="0"/>
              <wp:positionH relativeFrom="page">
                <wp:posOffset>575945</wp:posOffset>
              </wp:positionH>
              <wp:positionV relativeFrom="paragraph">
                <wp:posOffset>445135</wp:posOffset>
              </wp:positionV>
              <wp:extent cx="1332000" cy="468000"/>
              <wp:effectExtent l="0" t="0" r="1905" b="8255"/>
              <wp:wrapNone/>
              <wp:docPr id="9" name="Textruta 9"/>
              <wp:cNvGraphicFramePr/>
              <a:graphic xmlns:a="http://schemas.openxmlformats.org/drawingml/2006/main">
                <a:graphicData uri="http://schemas.microsoft.com/office/word/2010/wordprocessingShape">
                  <wps:wsp>
                    <wps:cNvSpPr txBox="1"/>
                    <wps:spPr>
                      <a:xfrm>
                        <a:off x="0" y="0"/>
                        <a:ext cx="1332000" cy="46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C4CC3" w14:textId="6F843789" w:rsidR="004C6937" w:rsidRPr="005A4C9A" w:rsidRDefault="004C6937" w:rsidP="00D95D93">
                          <w:pPr>
                            <w:pStyle w:val="Sidhuvud"/>
                          </w:pPr>
                          <w:r>
                            <w:t xml:space="preserve">Horsstensleden </w:t>
                          </w:r>
                          <w:r>
                            <w:br/>
                            <w:t>miljöbedömning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DD10A" id="_x0000_t202" coordsize="21600,21600" o:spt="202" path="m0,0l0,21600,21600,21600,21600,0xe">
              <v:stroke joinstyle="miter"/>
              <v:path gradientshapeok="t" o:connecttype="rect"/>
            </v:shapetype>
            <v:shape id="Textruta 9" o:spid="_x0000_s1026" type="#_x0000_t202" style="position:absolute;margin-left:45.35pt;margin-top:35.05pt;width:104.9pt;height:36.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" fillcolor="white [3201]" stroked="f" strokeweight=".5pt">
              <v:textbox>
                <w:txbxContent>
                  <w:p w14:paraId="73DC4CC3" w14:textId="6F843789" w:rsidR="004C6937" w:rsidRPr="005A4C9A" w:rsidRDefault="004C6937" w:rsidP="00D95D93">
                    <w:pPr>
                      <w:pStyle w:val="Sidhuvud"/>
                    </w:pPr>
                    <w:r>
                      <w:t xml:space="preserve">Horsstensleden </w:t>
                    </w:r>
                    <w:r>
                      <w:br/>
                      <w:t>miljöbedömning</w:t>
                    </w:r>
                  </w:p>
                </w:txbxContent>
              </v:textbox>
              <w10:wrap anchorx="page"/>
            </v:shape>
          </w:pict>
        </mc:Fallback>
      </mc:AlternateContent>
    </w:r>
    <w:r>
      <w:rPr>
        <w:noProof/>
      </w:rPr>
      <mc:AlternateContent>
        <mc:Choice Requires="wps">
          <w:drawing>
            <wp:anchor distT="0" distB="0" distL="114300" distR="114300" simplePos="0" relativeHeight="251661312" behindDoc="0" locked="0" layoutInCell="1" allowOverlap="1" wp14:anchorId="3B1CE743" wp14:editId="5EE0D8B1">
              <wp:simplePos x="0" y="0"/>
              <wp:positionH relativeFrom="page">
                <wp:posOffset>720090</wp:posOffset>
              </wp:positionH>
              <wp:positionV relativeFrom="paragraph">
                <wp:posOffset>445135</wp:posOffset>
              </wp:positionV>
              <wp:extent cx="1080000" cy="468000"/>
              <wp:effectExtent l="0" t="0" r="6350" b="8255"/>
              <wp:wrapNone/>
              <wp:docPr id="10" name="Textruta 10"/>
              <wp:cNvGraphicFramePr/>
              <a:graphic xmlns:a="http://schemas.openxmlformats.org/drawingml/2006/main">
                <a:graphicData uri="http://schemas.microsoft.com/office/word/2010/wordprocessingShape">
                  <wps:wsp>
                    <wps:cNvSpPr txBox="1"/>
                    <wps:spPr>
                      <a:xfrm>
                        <a:off x="0" y="0"/>
                        <a:ext cx="1080000" cy="46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AEFA4" w14:textId="77777777" w:rsidR="004C6937" w:rsidRPr="005A4C9A" w:rsidRDefault="004C6937" w:rsidP="005A4C9A">
                          <w:pPr>
                            <w:pStyle w:val="Sidhuvud"/>
                          </w:pPr>
                          <w:r>
                            <w:t>Ersätt med sidhuvud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CE743" id="Textruta 10" o:spid="_x0000_s1027" type="#_x0000_t202" style="position:absolute;margin-left:56.7pt;margin-top:35.05pt;width:85.05pt;height:36.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" fillcolor="white [3201]" stroked="f" strokeweight=".5pt">
              <v:textbox>
                <w:txbxContent>
                  <w:p w14:paraId="0EBAEFA4" w14:textId="77777777" w:rsidR="004C6937" w:rsidRPr="005A4C9A" w:rsidRDefault="004C6937" w:rsidP="005A4C9A">
                    <w:pPr>
                      <w:pStyle w:val="Sidhuvud"/>
                    </w:pPr>
                    <w:r>
                      <w:t>Ersätt med sidhuvud</w:t>
                    </w:r>
                  </w:p>
                </w:txbxContent>
              </v:textbox>
              <w10:wrap anchorx="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B6758" w14:textId="77777777" w:rsidR="004C6937" w:rsidRPr="008A5676" w:rsidRDefault="004C6937" w:rsidP="00D95D93">
    <w:r>
      <w:rPr>
        <w:noProof/>
      </w:rPr>
      <mc:AlternateContent>
        <mc:Choice Requires="wps">
          <w:drawing>
            <wp:anchor distT="0" distB="0" distL="114300" distR="114300" simplePos="0" relativeHeight="251665408" behindDoc="0" locked="0" layoutInCell="1" allowOverlap="1" wp14:anchorId="72E5F8F5" wp14:editId="7B8CB61A">
              <wp:simplePos x="0" y="0"/>
              <wp:positionH relativeFrom="page">
                <wp:posOffset>5759450</wp:posOffset>
              </wp:positionH>
              <wp:positionV relativeFrom="paragraph">
                <wp:posOffset>448311</wp:posOffset>
              </wp:positionV>
              <wp:extent cx="1080000" cy="294640"/>
              <wp:effectExtent l="0" t="0" r="12700" b="10160"/>
              <wp:wrapNone/>
              <wp:docPr id="11" name="Textruta 11"/>
              <wp:cNvGraphicFramePr/>
              <a:graphic xmlns:a="http://schemas.openxmlformats.org/drawingml/2006/main">
                <a:graphicData uri="http://schemas.microsoft.com/office/word/2010/wordprocessingShape">
                  <wps:wsp>
                    <wps:cNvSpPr txBox="1"/>
                    <wps:spPr>
                      <a:xfrm>
                        <a:off x="0" y="0"/>
                        <a:ext cx="1080000" cy="294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487CA" w14:textId="77777777" w:rsidR="004C6937" w:rsidRPr="00EE7017" w:rsidRDefault="004C6937" w:rsidP="00EE7017">
                          <w:pPr>
                            <w:pStyle w:val="Sidhuvud"/>
                            <w:jc w:val="right"/>
                          </w:pPr>
                          <w:r w:rsidRPr="00EE7017">
                            <w:t xml:space="preserve">Horsstensleden </w:t>
                          </w:r>
                          <w:r w:rsidRPr="00EE7017">
                            <w:br/>
                            <w:t>miljöbedömning</w:t>
                          </w:r>
                        </w:p>
                        <w:p w14:paraId="09970549" w14:textId="77777777" w:rsidR="004C6937" w:rsidRPr="005B557E" w:rsidRDefault="004C6937" w:rsidP="00D4081A">
                          <w:pPr>
                            <w:pStyle w:val="Sidhuvud"/>
                            <w:jc w:val="right"/>
                            <w:rPr>
                              <w:rStyle w:val="Grtex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5F8F5" id="_x0000_t202" coordsize="21600,21600" o:spt="202" path="m0,0l0,21600,21600,21600,21600,0xe">
              <v:stroke joinstyle="miter"/>
              <v:path gradientshapeok="t" o:connecttype="rect"/>
            </v:shapetype>
            <v:shape id="Textruta 11" o:spid="_x0000_s1028" type="#_x0000_t202" style="position:absolute;margin-left:453.5pt;margin-top:35.3pt;width:85.05pt;height:2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" fillcolor="white [3201]" stroked="f" strokeweight=".5pt">
              <v:textbox inset="0,0,0,0">
                <w:txbxContent>
                  <w:p w14:paraId="23D487CA" w14:textId="77777777" w:rsidR="004C6937" w:rsidRPr="00EE7017" w:rsidRDefault="004C6937" w:rsidP="00EE7017">
                    <w:pPr>
                      <w:pStyle w:val="Sidhuvud"/>
                      <w:jc w:val="right"/>
                    </w:pPr>
                    <w:r w:rsidRPr="00EE7017">
                      <w:t xml:space="preserve">Horsstensleden </w:t>
                    </w:r>
                    <w:r w:rsidRPr="00EE7017">
                      <w:br/>
                      <w:t>miljöbedömning</w:t>
                    </w:r>
                  </w:p>
                  <w:p w14:paraId="09970549" w14:textId="77777777" w:rsidR="004C6937" w:rsidRPr="005B557E" w:rsidRDefault="004C6937" w:rsidP="00D4081A">
                    <w:pPr>
                      <w:pStyle w:val="Sidhuvud"/>
                      <w:jc w:val="right"/>
                      <w:rPr>
                        <w:rStyle w:val="Grtext"/>
                      </w:rPr>
                    </w:pPr>
                  </w:p>
                </w:txbxContent>
              </v:textbox>
              <w10:wrap anchorx="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65pt;visibility:visible;mso-wrap-style:square" o:bullet="t">
        <v:imagedata r:id="rId1" o:title=""/>
      </v:shape>
    </w:pict>
  </w:numPicBullet>
  <w:abstractNum w:abstractNumId="0">
    <w:nsid w:val="FFFFFF7C"/>
    <w:multiLevelType w:val="singleLevel"/>
    <w:tmpl w:val="DC0AFF54"/>
    <w:lvl w:ilvl="0">
      <w:start w:val="1"/>
      <w:numFmt w:val="decimal"/>
      <w:lvlText w:val="%1."/>
      <w:lvlJc w:val="left"/>
      <w:pPr>
        <w:tabs>
          <w:tab w:val="num" w:pos="1492"/>
        </w:tabs>
        <w:ind w:left="1492" w:hanging="360"/>
      </w:pPr>
    </w:lvl>
  </w:abstractNum>
  <w:abstractNum w:abstractNumId="1">
    <w:nsid w:val="FFFFFF7D"/>
    <w:multiLevelType w:val="singleLevel"/>
    <w:tmpl w:val="7FDEDDD8"/>
    <w:lvl w:ilvl="0">
      <w:start w:val="1"/>
      <w:numFmt w:val="decimal"/>
      <w:lvlText w:val="%1."/>
      <w:lvlJc w:val="left"/>
      <w:pPr>
        <w:tabs>
          <w:tab w:val="num" w:pos="1209"/>
        </w:tabs>
        <w:ind w:left="1209" w:hanging="360"/>
      </w:pPr>
    </w:lvl>
  </w:abstractNum>
  <w:abstractNum w:abstractNumId="2">
    <w:nsid w:val="FFFFFF7E"/>
    <w:multiLevelType w:val="singleLevel"/>
    <w:tmpl w:val="0DCA7C10"/>
    <w:lvl w:ilvl="0">
      <w:start w:val="1"/>
      <w:numFmt w:val="decimal"/>
      <w:lvlText w:val="%1."/>
      <w:lvlJc w:val="left"/>
      <w:pPr>
        <w:tabs>
          <w:tab w:val="num" w:pos="926"/>
        </w:tabs>
        <w:ind w:left="926" w:hanging="360"/>
      </w:pPr>
    </w:lvl>
  </w:abstractNum>
  <w:abstractNum w:abstractNumId="3">
    <w:nsid w:val="FFFFFF7F"/>
    <w:multiLevelType w:val="singleLevel"/>
    <w:tmpl w:val="C3C277B8"/>
    <w:lvl w:ilvl="0">
      <w:start w:val="1"/>
      <w:numFmt w:val="decimal"/>
      <w:lvlText w:val="%1."/>
      <w:lvlJc w:val="left"/>
      <w:pPr>
        <w:tabs>
          <w:tab w:val="num" w:pos="643"/>
        </w:tabs>
        <w:ind w:left="643" w:hanging="360"/>
      </w:pPr>
    </w:lvl>
  </w:abstractNum>
  <w:abstractNum w:abstractNumId="4">
    <w:nsid w:val="FFFFFF80"/>
    <w:multiLevelType w:val="singleLevel"/>
    <w:tmpl w:val="8D3A6C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7A04AB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D63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F84D3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00C87A8"/>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8E8C2180"/>
    <w:lvl w:ilvl="0">
      <w:start w:val="1"/>
      <w:numFmt w:val="bullet"/>
      <w:pStyle w:val="Punktlista"/>
      <w:lvlText w:val=""/>
      <w:lvlJc w:val="left"/>
      <w:pPr>
        <w:ind w:left="360" w:hanging="360"/>
      </w:pPr>
      <w:rPr>
        <w:rFonts w:ascii="Wingdings" w:hAnsi="Wingdings" w:hint="default"/>
      </w:rPr>
    </w:lvl>
  </w:abstractNum>
  <w:abstractNum w:abstractNumId="10">
    <w:nsid w:val="1A670574"/>
    <w:multiLevelType w:val="multilevel"/>
    <w:tmpl w:val="E8664FDE"/>
    <w:styleLink w:val="CompanyList"/>
    <w:lvl w:ilvl="0">
      <w:start w:val="1"/>
      <w:numFmt w:val="decimal"/>
      <w:lvlRestart w:val="0"/>
      <w:lvlText w:val="%1."/>
      <w:lvlJc w:val="left"/>
      <w:pPr>
        <w:tabs>
          <w:tab w:val="num" w:pos="453"/>
        </w:tabs>
        <w:ind w:left="453" w:hanging="453"/>
      </w:pPr>
      <w:rPr>
        <w:rFonts w:ascii="Georgia" w:hAnsi="Georgia"/>
      </w:rPr>
    </w:lvl>
    <w:lvl w:ilvl="1">
      <w:start w:val="1"/>
      <w:numFmt w:val="lowerLetter"/>
      <w:lvlText w:val="%2)"/>
      <w:lvlJc w:val="left"/>
      <w:pPr>
        <w:tabs>
          <w:tab w:val="num" w:pos="907"/>
        </w:tabs>
        <w:ind w:left="907" w:hanging="454"/>
      </w:pPr>
      <w:rPr>
        <w:rFonts w:ascii="Georgia" w:hAnsi="Georgia"/>
      </w:rPr>
    </w:lvl>
    <w:lvl w:ilvl="2">
      <w:start w:val="1"/>
      <w:numFmt w:val="lowerRoman"/>
      <w:lvlText w:val="%3)"/>
      <w:lvlJc w:val="left"/>
      <w:pPr>
        <w:tabs>
          <w:tab w:val="num" w:pos="1360"/>
        </w:tabs>
        <w:ind w:left="1360" w:hanging="453"/>
      </w:pPr>
      <w:rPr>
        <w:rFonts w:ascii="Georgia" w:hAnsi="Georgia"/>
      </w:rPr>
    </w:lvl>
    <w:lvl w:ilvl="3">
      <w:start w:val="1"/>
      <w:numFmt w:val="lowerLetter"/>
      <w:lvlText w:val="-"/>
      <w:lvlJc w:val="left"/>
      <w:pPr>
        <w:tabs>
          <w:tab w:val="num" w:pos="1814"/>
        </w:tabs>
        <w:ind w:left="1814" w:hanging="454"/>
      </w:pPr>
      <w:rPr>
        <w:rFonts w:ascii="Georgia" w:hAnsi="Georgia"/>
      </w:rPr>
    </w:lvl>
    <w:lvl w:ilvl="4">
      <w:start w:val="1"/>
      <w:numFmt w:val="lowerLetter"/>
      <w:lvlText w:val="-"/>
      <w:lvlJc w:val="left"/>
      <w:pPr>
        <w:tabs>
          <w:tab w:val="num" w:pos="2267"/>
        </w:tabs>
        <w:ind w:left="2267" w:hanging="453"/>
      </w:pPr>
      <w:rPr>
        <w:rFonts w:ascii="Georgia" w:hAnsi="Georgia"/>
      </w:rPr>
    </w:lvl>
    <w:lvl w:ilvl="5">
      <w:start w:val="1"/>
      <w:numFmt w:val="lowerLetter"/>
      <w:lvlText w:val="-"/>
      <w:lvlJc w:val="left"/>
      <w:pPr>
        <w:tabs>
          <w:tab w:val="num" w:pos="2720"/>
        </w:tabs>
        <w:ind w:left="2720" w:hanging="453"/>
      </w:pPr>
      <w:rPr>
        <w:rFonts w:ascii="Georgia" w:hAnsi="Georgia"/>
      </w:rPr>
    </w:lvl>
    <w:lvl w:ilvl="6">
      <w:start w:val="1"/>
      <w:numFmt w:val="lowerLetter"/>
      <w:lvlText w:val="-"/>
      <w:lvlJc w:val="left"/>
      <w:pPr>
        <w:tabs>
          <w:tab w:val="num" w:pos="3174"/>
        </w:tabs>
        <w:ind w:left="3174" w:hanging="454"/>
      </w:pPr>
      <w:rPr>
        <w:rFonts w:ascii="Georgia" w:hAnsi="Georgia"/>
      </w:rPr>
    </w:lvl>
    <w:lvl w:ilvl="7">
      <w:start w:val="1"/>
      <w:numFmt w:val="lowerLetter"/>
      <w:lvlText w:val="-"/>
      <w:lvlJc w:val="left"/>
      <w:pPr>
        <w:tabs>
          <w:tab w:val="num" w:pos="3627"/>
        </w:tabs>
        <w:ind w:left="3627" w:hanging="453"/>
      </w:pPr>
      <w:rPr>
        <w:rFonts w:ascii="Georgia" w:hAnsi="Georgia"/>
      </w:rPr>
    </w:lvl>
    <w:lvl w:ilvl="8">
      <w:start w:val="1"/>
      <w:numFmt w:val="lowerLetter"/>
      <w:lvlText w:val="-"/>
      <w:lvlJc w:val="left"/>
      <w:pPr>
        <w:tabs>
          <w:tab w:val="num" w:pos="4081"/>
        </w:tabs>
        <w:ind w:left="4081" w:hanging="454"/>
      </w:pPr>
      <w:rPr>
        <w:rFonts w:ascii="Georgia" w:hAnsi="Georgia"/>
      </w:rPr>
    </w:lvl>
  </w:abstractNum>
  <w:abstractNum w:abstractNumId="11">
    <w:nsid w:val="24977D0D"/>
    <w:multiLevelType w:val="multilevel"/>
    <w:tmpl w:val="45AC4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2802C5"/>
    <w:multiLevelType w:val="multilevel"/>
    <w:tmpl w:val="F7CAC552"/>
    <w:styleLink w:val="CompanyListBullet"/>
    <w:lvl w:ilvl="0">
      <w:start w:val="1"/>
      <w:numFmt w:val="bullet"/>
      <w:lvlRestart w:val="0"/>
      <w:lvlText w:val=""/>
      <w:lvlJc w:val="left"/>
      <w:pPr>
        <w:tabs>
          <w:tab w:val="num" w:pos="453"/>
        </w:tabs>
        <w:ind w:left="453" w:hanging="453"/>
      </w:pPr>
      <w:rPr>
        <w:rFonts w:ascii="Symbol" w:hAnsi="Symbol" w:hint="default"/>
      </w:rPr>
    </w:lvl>
    <w:lvl w:ilvl="1">
      <w:start w:val="1"/>
      <w:numFmt w:val="lowerLetter"/>
      <w:lvlText w:val="-"/>
      <w:lvlJc w:val="left"/>
      <w:pPr>
        <w:tabs>
          <w:tab w:val="num" w:pos="907"/>
        </w:tabs>
        <w:ind w:left="907" w:hanging="454"/>
      </w:pPr>
      <w:rPr>
        <w:rFonts w:ascii="Georgia" w:hAnsi="Georgia"/>
      </w:rPr>
    </w:lvl>
    <w:lvl w:ilvl="2">
      <w:start w:val="1"/>
      <w:numFmt w:val="lowerRoman"/>
      <w:lvlText w:val="-"/>
      <w:lvlJc w:val="left"/>
      <w:pPr>
        <w:tabs>
          <w:tab w:val="num" w:pos="1360"/>
        </w:tabs>
        <w:ind w:left="1360" w:hanging="453"/>
      </w:pPr>
      <w:rPr>
        <w:rFonts w:ascii="Georgia" w:hAnsi="Georgia"/>
      </w:rPr>
    </w:lvl>
    <w:lvl w:ilvl="3">
      <w:start w:val="1"/>
      <w:numFmt w:val="bullet"/>
      <w:lvlText w:val="-"/>
      <w:lvlJc w:val="left"/>
      <w:pPr>
        <w:tabs>
          <w:tab w:val="num" w:pos="1814"/>
        </w:tabs>
        <w:ind w:left="1814" w:hanging="454"/>
      </w:pPr>
      <w:rPr>
        <w:rFonts w:ascii="Georgia" w:hAnsi="Georgia"/>
      </w:rPr>
    </w:lvl>
    <w:lvl w:ilvl="4">
      <w:start w:val="1"/>
      <w:numFmt w:val="lowerLetter"/>
      <w:lvlText w:val="-"/>
      <w:lvlJc w:val="left"/>
      <w:pPr>
        <w:tabs>
          <w:tab w:val="num" w:pos="2267"/>
        </w:tabs>
        <w:ind w:left="2267" w:hanging="453"/>
      </w:pPr>
      <w:rPr>
        <w:rFonts w:ascii="Georgia" w:hAnsi="Georgia"/>
      </w:rPr>
    </w:lvl>
    <w:lvl w:ilvl="5">
      <w:start w:val="1"/>
      <w:numFmt w:val="lowerRoman"/>
      <w:lvlText w:val="-"/>
      <w:lvlJc w:val="left"/>
      <w:pPr>
        <w:tabs>
          <w:tab w:val="num" w:pos="2720"/>
        </w:tabs>
        <w:ind w:left="2720" w:hanging="453"/>
      </w:pPr>
      <w:rPr>
        <w:rFonts w:ascii="Georgia" w:hAnsi="Georgia"/>
      </w:rPr>
    </w:lvl>
    <w:lvl w:ilvl="6">
      <w:start w:val="1"/>
      <w:numFmt w:val="bullet"/>
      <w:lvlText w:val="-"/>
      <w:lvlJc w:val="left"/>
      <w:pPr>
        <w:tabs>
          <w:tab w:val="num" w:pos="3174"/>
        </w:tabs>
        <w:ind w:left="3174" w:hanging="454"/>
      </w:pPr>
      <w:rPr>
        <w:rFonts w:ascii="Georgia" w:hAnsi="Georgia"/>
      </w:rPr>
    </w:lvl>
    <w:lvl w:ilvl="7">
      <w:start w:val="1"/>
      <w:numFmt w:val="lowerRoman"/>
      <w:lvlText w:val="-"/>
      <w:lvlJc w:val="left"/>
      <w:pPr>
        <w:tabs>
          <w:tab w:val="num" w:pos="3627"/>
        </w:tabs>
        <w:ind w:left="3627" w:hanging="453"/>
      </w:pPr>
      <w:rPr>
        <w:rFonts w:ascii="Georgia" w:hAnsi="Georgia"/>
      </w:rPr>
    </w:lvl>
    <w:lvl w:ilvl="8">
      <w:start w:val="1"/>
      <w:numFmt w:val="bullet"/>
      <w:lvlText w:val="-"/>
      <w:lvlJc w:val="left"/>
      <w:pPr>
        <w:tabs>
          <w:tab w:val="num" w:pos="4081"/>
        </w:tabs>
        <w:ind w:left="4081" w:hanging="454"/>
      </w:pPr>
      <w:rPr>
        <w:rFonts w:ascii="Georgia" w:hAnsi="Georgia"/>
      </w:rPr>
    </w:lvl>
  </w:abstractNum>
  <w:abstractNum w:abstractNumId="13">
    <w:nsid w:val="33C410D4"/>
    <w:multiLevelType w:val="multilevel"/>
    <w:tmpl w:val="0E54166C"/>
    <w:lvl w:ilvl="0">
      <w:start w:val="1"/>
      <w:numFmt w:val="decimal"/>
      <w:lvlRestart w:val="0"/>
      <w:lvlText w:val="%1."/>
      <w:lvlJc w:val="left"/>
      <w:pPr>
        <w:tabs>
          <w:tab w:val="num" w:pos="453"/>
        </w:tabs>
        <w:ind w:left="453" w:hanging="453"/>
      </w:pPr>
      <w:rPr>
        <w:rFonts w:ascii="Times New Roman" w:hAnsi="Times New Roman" w:hint="default"/>
      </w:rPr>
    </w:lvl>
    <w:lvl w:ilvl="1">
      <w:start w:val="1"/>
      <w:numFmt w:val="lowerLetter"/>
      <w:lvlText w:val="%2)"/>
      <w:lvlJc w:val="left"/>
      <w:pPr>
        <w:tabs>
          <w:tab w:val="num" w:pos="907"/>
        </w:tabs>
        <w:ind w:left="907" w:hanging="454"/>
      </w:pPr>
      <w:rPr>
        <w:rFonts w:ascii="Times New Roman" w:hAnsi="Times New Roman" w:hint="default"/>
      </w:rPr>
    </w:lvl>
    <w:lvl w:ilvl="2">
      <w:start w:val="1"/>
      <w:numFmt w:val="lowerRoman"/>
      <w:lvlText w:val="%3)"/>
      <w:lvlJc w:val="left"/>
      <w:pPr>
        <w:tabs>
          <w:tab w:val="num" w:pos="1360"/>
        </w:tabs>
        <w:ind w:left="1360" w:hanging="453"/>
      </w:pPr>
      <w:rPr>
        <w:rFonts w:ascii="Times New Roman" w:hAnsi="Times New Roman" w:hint="default"/>
      </w:rPr>
    </w:lvl>
    <w:lvl w:ilvl="3">
      <w:start w:val="1"/>
      <w:numFmt w:val="decimal"/>
      <w:lvlText w:val="%4"/>
      <w:lvlJc w:val="left"/>
      <w:pPr>
        <w:tabs>
          <w:tab w:val="num" w:pos="1814"/>
        </w:tabs>
        <w:ind w:left="1814" w:hanging="454"/>
      </w:pPr>
      <w:rPr>
        <w:rFonts w:ascii="Times New Roman" w:hAnsi="Times New Roman" w:hint="default"/>
      </w:rPr>
    </w:lvl>
    <w:lvl w:ilvl="4">
      <w:start w:val="1"/>
      <w:numFmt w:val="lowerLetter"/>
      <w:lvlText w:val="(%5)"/>
      <w:lvlJc w:val="left"/>
      <w:pPr>
        <w:tabs>
          <w:tab w:val="num" w:pos="2267"/>
        </w:tabs>
        <w:ind w:left="2267" w:hanging="453"/>
      </w:pPr>
      <w:rPr>
        <w:rFonts w:hint="default"/>
      </w:rPr>
    </w:lvl>
    <w:lvl w:ilvl="5">
      <w:start w:val="1"/>
      <w:numFmt w:val="lowerRoman"/>
      <w:lvlText w:val="(%6)"/>
      <w:lvlJc w:val="left"/>
      <w:pPr>
        <w:tabs>
          <w:tab w:val="num" w:pos="2720"/>
        </w:tabs>
        <w:ind w:left="2720" w:hanging="453"/>
      </w:pPr>
      <w:rPr>
        <w:rFonts w:hint="default"/>
      </w:rPr>
    </w:lvl>
    <w:lvl w:ilvl="6">
      <w:start w:val="1"/>
      <w:numFmt w:val="decimal"/>
      <w:lvlText w:val="%7."/>
      <w:lvlJc w:val="left"/>
      <w:pPr>
        <w:tabs>
          <w:tab w:val="num" w:pos="3174"/>
        </w:tabs>
        <w:ind w:left="3174" w:hanging="454"/>
      </w:pPr>
      <w:rPr>
        <w:rFonts w:hint="default"/>
      </w:rPr>
    </w:lvl>
    <w:lvl w:ilvl="7">
      <w:start w:val="1"/>
      <w:numFmt w:val="lowerLetter"/>
      <w:lvlText w:val="%8."/>
      <w:lvlJc w:val="left"/>
      <w:pPr>
        <w:tabs>
          <w:tab w:val="num" w:pos="3627"/>
        </w:tabs>
        <w:ind w:left="3627" w:hanging="453"/>
      </w:pPr>
      <w:rPr>
        <w:rFonts w:hint="default"/>
      </w:rPr>
    </w:lvl>
    <w:lvl w:ilvl="8">
      <w:start w:val="1"/>
      <w:numFmt w:val="lowerRoman"/>
      <w:lvlText w:val="%9."/>
      <w:lvlJc w:val="left"/>
      <w:pPr>
        <w:tabs>
          <w:tab w:val="num" w:pos="4081"/>
        </w:tabs>
        <w:ind w:left="4081" w:hanging="454"/>
      </w:pPr>
      <w:rPr>
        <w:rFonts w:hint="default"/>
      </w:rPr>
    </w:lvl>
  </w:abstractNum>
  <w:abstractNum w:abstractNumId="14">
    <w:nsid w:val="3986142D"/>
    <w:multiLevelType w:val="multilevel"/>
    <w:tmpl w:val="F732D988"/>
    <w:lvl w:ilvl="0">
      <w:start w:val="1"/>
      <w:numFmt w:val="bullet"/>
      <w:lvlRestart w:val="0"/>
      <w:lvlText w:val=""/>
      <w:lvlJc w:val="left"/>
      <w:pPr>
        <w:tabs>
          <w:tab w:val="num" w:pos="453"/>
        </w:tabs>
        <w:ind w:left="453" w:hanging="453"/>
      </w:pPr>
      <w:rPr>
        <w:rFonts w:ascii="Symbol" w:hAnsi="Symbol" w:hint="default"/>
      </w:rPr>
    </w:lvl>
    <w:lvl w:ilvl="1">
      <w:start w:val="1"/>
      <w:numFmt w:val="lowerLetter"/>
      <w:lvlText w:val="-"/>
      <w:lvlJc w:val="left"/>
      <w:pPr>
        <w:tabs>
          <w:tab w:val="num" w:pos="907"/>
        </w:tabs>
        <w:ind w:left="907" w:hanging="454"/>
      </w:pPr>
      <w:rPr>
        <w:rFonts w:ascii="Times New Roman" w:hAnsi="Times New Roman" w:cs="Times New Roman"/>
      </w:rPr>
    </w:lvl>
    <w:lvl w:ilvl="2">
      <w:start w:val="1"/>
      <w:numFmt w:val="lowerRoman"/>
      <w:lvlText w:val="-"/>
      <w:lvlJc w:val="left"/>
      <w:pPr>
        <w:tabs>
          <w:tab w:val="num" w:pos="1360"/>
        </w:tabs>
        <w:ind w:left="1360" w:hanging="453"/>
      </w:pPr>
      <w:rPr>
        <w:rFonts w:ascii="Times New Roman" w:hAnsi="Times New Roman" w:cs="Times New Roman"/>
      </w:rPr>
    </w:lvl>
    <w:lvl w:ilvl="3">
      <w:start w:val="1"/>
      <w:numFmt w:val="bullet"/>
      <w:lvlText w:val="-"/>
      <w:lvlJc w:val="left"/>
      <w:pPr>
        <w:tabs>
          <w:tab w:val="num" w:pos="1814"/>
        </w:tabs>
        <w:ind w:left="1814" w:hanging="454"/>
      </w:pPr>
      <w:rPr>
        <w:rFonts w:ascii="Times New Roman" w:hAnsi="Times New Roman" w:cs="Times New Roman"/>
      </w:rPr>
    </w:lvl>
    <w:lvl w:ilvl="4">
      <w:start w:val="1"/>
      <w:numFmt w:val="lowerLetter"/>
      <w:lvlText w:val="(%5)"/>
      <w:lvlJc w:val="left"/>
      <w:pPr>
        <w:tabs>
          <w:tab w:val="num" w:pos="2267"/>
        </w:tabs>
        <w:ind w:left="2267" w:hanging="453"/>
      </w:pPr>
    </w:lvl>
    <w:lvl w:ilvl="5">
      <w:start w:val="1"/>
      <w:numFmt w:val="lowerRoman"/>
      <w:lvlText w:val="(%6)"/>
      <w:lvlJc w:val="left"/>
      <w:pPr>
        <w:tabs>
          <w:tab w:val="num" w:pos="2720"/>
        </w:tabs>
        <w:ind w:left="2720" w:hanging="453"/>
      </w:pPr>
    </w:lvl>
    <w:lvl w:ilvl="6">
      <w:start w:val="1"/>
      <w:numFmt w:val="decimal"/>
      <w:lvlText w:val="%7."/>
      <w:lvlJc w:val="left"/>
      <w:pPr>
        <w:tabs>
          <w:tab w:val="num" w:pos="3174"/>
        </w:tabs>
        <w:ind w:left="3174" w:hanging="454"/>
      </w:pPr>
    </w:lvl>
    <w:lvl w:ilvl="7">
      <w:start w:val="1"/>
      <w:numFmt w:val="lowerLetter"/>
      <w:lvlText w:val="%8."/>
      <w:lvlJc w:val="left"/>
      <w:pPr>
        <w:tabs>
          <w:tab w:val="num" w:pos="3627"/>
        </w:tabs>
        <w:ind w:left="3627" w:hanging="453"/>
      </w:pPr>
    </w:lvl>
    <w:lvl w:ilvl="8">
      <w:start w:val="1"/>
      <w:numFmt w:val="lowerRoman"/>
      <w:lvlText w:val="%9."/>
      <w:lvlJc w:val="left"/>
      <w:pPr>
        <w:tabs>
          <w:tab w:val="num" w:pos="4081"/>
        </w:tabs>
        <w:ind w:left="4081" w:hanging="454"/>
      </w:pPr>
    </w:lvl>
  </w:abstractNum>
  <w:abstractNum w:abstractNumId="15">
    <w:nsid w:val="3ADC5890"/>
    <w:multiLevelType w:val="hybridMultilevel"/>
    <w:tmpl w:val="2B920E5C"/>
    <w:lvl w:ilvl="0" w:tplc="40C8AE16">
      <w:start w:val="1"/>
      <w:numFmt w:val="decimal"/>
      <w:pStyle w:val="Tabelltext"/>
      <w:lvlText w:val="Tabell %1. "/>
      <w:lvlJc w:val="left"/>
      <w:pPr>
        <w:tabs>
          <w:tab w:val="num" w:pos="1021"/>
        </w:tabs>
      </w:pPr>
      <w:rPr>
        <w:rFonts w:hint="default"/>
        <w:i w:val="0"/>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3D0A632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7846461"/>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78575F7"/>
    <w:multiLevelType w:val="hybridMultilevel"/>
    <w:tmpl w:val="A3E63764"/>
    <w:lvl w:ilvl="0" w:tplc="5D8C45E8">
      <w:start w:val="1"/>
      <w:numFmt w:val="decimal"/>
      <w:pStyle w:val="Figurtext"/>
      <w:lvlText w:val="Figur %1."/>
      <w:lvlJc w:val="left"/>
      <w:pPr>
        <w:ind w:left="720" w:hanging="360"/>
      </w:pPr>
      <w:rPr>
        <w:rFonts w:hint="default"/>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4A6D0307"/>
    <w:multiLevelType w:val="hybridMultilevel"/>
    <w:tmpl w:val="9A90FF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53767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B3832E1"/>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F46522E"/>
    <w:multiLevelType w:val="hybridMultilevel"/>
    <w:tmpl w:val="79F8BA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4886758"/>
    <w:multiLevelType w:val="multilevel"/>
    <w:tmpl w:val="D224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9A5B81"/>
    <w:multiLevelType w:val="hybridMultilevel"/>
    <w:tmpl w:val="109211BA"/>
    <w:lvl w:ilvl="0" w:tplc="8AAA25B2">
      <w:start w:val="1"/>
      <w:numFmt w:val="decimal"/>
      <w:pStyle w:val="Tabelltextautonumrering"/>
      <w:lvlText w:val="Figur %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nsid w:val="7EA26C28"/>
    <w:multiLevelType w:val="hybridMultilevel"/>
    <w:tmpl w:val="15C8F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9"/>
  </w:num>
  <w:num w:numId="4">
    <w:abstractNumId w:val="10"/>
  </w:num>
  <w:num w:numId="5">
    <w:abstractNumId w:val="12"/>
  </w:num>
  <w:num w:numId="6">
    <w:abstractNumId w:val="25"/>
  </w:num>
  <w:num w:numId="7">
    <w:abstractNumId w:val="22"/>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15"/>
  </w:num>
  <w:num w:numId="18">
    <w:abstractNumId w:val="18"/>
  </w:num>
  <w:num w:numId="19">
    <w:abstractNumId w:val="19"/>
  </w:num>
  <w:num w:numId="20">
    <w:abstractNumId w:val="24"/>
  </w:num>
  <w:num w:numId="21">
    <w:abstractNumId w:val="23"/>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D41"/>
    <w:rsid w:val="000012D8"/>
    <w:rsid w:val="0000218C"/>
    <w:rsid w:val="00002CF0"/>
    <w:rsid w:val="00006579"/>
    <w:rsid w:val="00006FD6"/>
    <w:rsid w:val="00010A9E"/>
    <w:rsid w:val="00011F0F"/>
    <w:rsid w:val="000130B4"/>
    <w:rsid w:val="000141DA"/>
    <w:rsid w:val="000170B9"/>
    <w:rsid w:val="000208EA"/>
    <w:rsid w:val="0002104D"/>
    <w:rsid w:val="00021955"/>
    <w:rsid w:val="0002211E"/>
    <w:rsid w:val="00022CEE"/>
    <w:rsid w:val="000275BC"/>
    <w:rsid w:val="00031B16"/>
    <w:rsid w:val="0003541D"/>
    <w:rsid w:val="00035A1E"/>
    <w:rsid w:val="000365B4"/>
    <w:rsid w:val="00037F85"/>
    <w:rsid w:val="00040301"/>
    <w:rsid w:val="0004100D"/>
    <w:rsid w:val="00043B4C"/>
    <w:rsid w:val="000449B3"/>
    <w:rsid w:val="00045F95"/>
    <w:rsid w:val="00046EF1"/>
    <w:rsid w:val="000508E4"/>
    <w:rsid w:val="00056078"/>
    <w:rsid w:val="00056B3F"/>
    <w:rsid w:val="00056D40"/>
    <w:rsid w:val="000571EB"/>
    <w:rsid w:val="00060430"/>
    <w:rsid w:val="00065D72"/>
    <w:rsid w:val="00065DBD"/>
    <w:rsid w:val="000664C6"/>
    <w:rsid w:val="000670FA"/>
    <w:rsid w:val="000677F6"/>
    <w:rsid w:val="0007469F"/>
    <w:rsid w:val="00074F1D"/>
    <w:rsid w:val="000843F2"/>
    <w:rsid w:val="00086BCD"/>
    <w:rsid w:val="00091AD5"/>
    <w:rsid w:val="00094A5F"/>
    <w:rsid w:val="000A1232"/>
    <w:rsid w:val="000A4571"/>
    <w:rsid w:val="000A54DC"/>
    <w:rsid w:val="000A56D8"/>
    <w:rsid w:val="000B18EB"/>
    <w:rsid w:val="000B1F92"/>
    <w:rsid w:val="000B3728"/>
    <w:rsid w:val="000B4008"/>
    <w:rsid w:val="000C1302"/>
    <w:rsid w:val="000C4B8F"/>
    <w:rsid w:val="000C4CA4"/>
    <w:rsid w:val="000C5C30"/>
    <w:rsid w:val="000C73BA"/>
    <w:rsid w:val="000C7B60"/>
    <w:rsid w:val="000D0651"/>
    <w:rsid w:val="000D0CF3"/>
    <w:rsid w:val="000D3859"/>
    <w:rsid w:val="000D4BD8"/>
    <w:rsid w:val="000E0051"/>
    <w:rsid w:val="000E38B7"/>
    <w:rsid w:val="000E4374"/>
    <w:rsid w:val="000E6470"/>
    <w:rsid w:val="000E769A"/>
    <w:rsid w:val="000E7725"/>
    <w:rsid w:val="000F2DC6"/>
    <w:rsid w:val="000F3855"/>
    <w:rsid w:val="000F7682"/>
    <w:rsid w:val="001008DA"/>
    <w:rsid w:val="00104591"/>
    <w:rsid w:val="0010723B"/>
    <w:rsid w:val="00107EE4"/>
    <w:rsid w:val="00110E54"/>
    <w:rsid w:val="00111B6F"/>
    <w:rsid w:val="00113137"/>
    <w:rsid w:val="0011725A"/>
    <w:rsid w:val="00120251"/>
    <w:rsid w:val="00121EB0"/>
    <w:rsid w:val="00122CFF"/>
    <w:rsid w:val="001240B1"/>
    <w:rsid w:val="00124FCA"/>
    <w:rsid w:val="00133ABF"/>
    <w:rsid w:val="00133C37"/>
    <w:rsid w:val="001348C1"/>
    <w:rsid w:val="00135EF5"/>
    <w:rsid w:val="00135F05"/>
    <w:rsid w:val="001363EB"/>
    <w:rsid w:val="00140863"/>
    <w:rsid w:val="001541A1"/>
    <w:rsid w:val="00154EB0"/>
    <w:rsid w:val="001553F9"/>
    <w:rsid w:val="001611BF"/>
    <w:rsid w:val="0016120B"/>
    <w:rsid w:val="0016486C"/>
    <w:rsid w:val="0016513E"/>
    <w:rsid w:val="0016652C"/>
    <w:rsid w:val="00166D20"/>
    <w:rsid w:val="0017102E"/>
    <w:rsid w:val="00171683"/>
    <w:rsid w:val="00172D6D"/>
    <w:rsid w:val="00173E73"/>
    <w:rsid w:val="00176733"/>
    <w:rsid w:val="00177D38"/>
    <w:rsid w:val="0018163C"/>
    <w:rsid w:val="001820A1"/>
    <w:rsid w:val="00185222"/>
    <w:rsid w:val="0018579B"/>
    <w:rsid w:val="001876C8"/>
    <w:rsid w:val="00187732"/>
    <w:rsid w:val="001902B2"/>
    <w:rsid w:val="00190C50"/>
    <w:rsid w:val="0019114D"/>
    <w:rsid w:val="00191481"/>
    <w:rsid w:val="0019181E"/>
    <w:rsid w:val="0019275B"/>
    <w:rsid w:val="00192D7E"/>
    <w:rsid w:val="00195153"/>
    <w:rsid w:val="001953E2"/>
    <w:rsid w:val="001A45B0"/>
    <w:rsid w:val="001A74C6"/>
    <w:rsid w:val="001A76CE"/>
    <w:rsid w:val="001A7F40"/>
    <w:rsid w:val="001A7F92"/>
    <w:rsid w:val="001B09D1"/>
    <w:rsid w:val="001B0B4C"/>
    <w:rsid w:val="001B1B6B"/>
    <w:rsid w:val="001B1D4A"/>
    <w:rsid w:val="001B23FB"/>
    <w:rsid w:val="001B32D2"/>
    <w:rsid w:val="001B4CED"/>
    <w:rsid w:val="001B6D2A"/>
    <w:rsid w:val="001C2979"/>
    <w:rsid w:val="001C3906"/>
    <w:rsid w:val="001C477F"/>
    <w:rsid w:val="001C4C32"/>
    <w:rsid w:val="001C58FE"/>
    <w:rsid w:val="001D0923"/>
    <w:rsid w:val="001D128A"/>
    <w:rsid w:val="001D25DF"/>
    <w:rsid w:val="001D3AD2"/>
    <w:rsid w:val="001D6B9C"/>
    <w:rsid w:val="001E3EF6"/>
    <w:rsid w:val="001F06B6"/>
    <w:rsid w:val="001F20F8"/>
    <w:rsid w:val="001F28DB"/>
    <w:rsid w:val="001F3670"/>
    <w:rsid w:val="001F3DC6"/>
    <w:rsid w:val="001F7AB1"/>
    <w:rsid w:val="00201475"/>
    <w:rsid w:val="00202E13"/>
    <w:rsid w:val="00203328"/>
    <w:rsid w:val="00203C9F"/>
    <w:rsid w:val="00205000"/>
    <w:rsid w:val="00205BBB"/>
    <w:rsid w:val="00206502"/>
    <w:rsid w:val="00206BE6"/>
    <w:rsid w:val="00207F53"/>
    <w:rsid w:val="00210191"/>
    <w:rsid w:val="00211016"/>
    <w:rsid w:val="00211F24"/>
    <w:rsid w:val="002148F6"/>
    <w:rsid w:val="00224167"/>
    <w:rsid w:val="00224B6C"/>
    <w:rsid w:val="00226664"/>
    <w:rsid w:val="00227755"/>
    <w:rsid w:val="002343BD"/>
    <w:rsid w:val="0023450C"/>
    <w:rsid w:val="00235852"/>
    <w:rsid w:val="00235C5A"/>
    <w:rsid w:val="00236DD5"/>
    <w:rsid w:val="00241369"/>
    <w:rsid w:val="0024677F"/>
    <w:rsid w:val="00250DF8"/>
    <w:rsid w:val="002519DB"/>
    <w:rsid w:val="00253A33"/>
    <w:rsid w:val="002552DC"/>
    <w:rsid w:val="002601F7"/>
    <w:rsid w:val="0026090C"/>
    <w:rsid w:val="00264FB3"/>
    <w:rsid w:val="002660EF"/>
    <w:rsid w:val="00266FB2"/>
    <w:rsid w:val="002710E6"/>
    <w:rsid w:val="002743E9"/>
    <w:rsid w:val="00281BBE"/>
    <w:rsid w:val="00281CD3"/>
    <w:rsid w:val="00281F0A"/>
    <w:rsid w:val="00282551"/>
    <w:rsid w:val="00283473"/>
    <w:rsid w:val="00283B78"/>
    <w:rsid w:val="00285156"/>
    <w:rsid w:val="002861FA"/>
    <w:rsid w:val="00290281"/>
    <w:rsid w:val="00292E3A"/>
    <w:rsid w:val="00296709"/>
    <w:rsid w:val="00297E04"/>
    <w:rsid w:val="002A1D79"/>
    <w:rsid w:val="002A282E"/>
    <w:rsid w:val="002A3249"/>
    <w:rsid w:val="002A64D1"/>
    <w:rsid w:val="002A7F8D"/>
    <w:rsid w:val="002B06BD"/>
    <w:rsid w:val="002B1FC9"/>
    <w:rsid w:val="002B4070"/>
    <w:rsid w:val="002C166E"/>
    <w:rsid w:val="002C6CE4"/>
    <w:rsid w:val="002D0B1F"/>
    <w:rsid w:val="002D238E"/>
    <w:rsid w:val="002D4491"/>
    <w:rsid w:val="002D5CE0"/>
    <w:rsid w:val="002E123D"/>
    <w:rsid w:val="002E33B1"/>
    <w:rsid w:val="002E3620"/>
    <w:rsid w:val="002E38AB"/>
    <w:rsid w:val="002E3FB4"/>
    <w:rsid w:val="002E41DF"/>
    <w:rsid w:val="002E78DD"/>
    <w:rsid w:val="002F07C9"/>
    <w:rsid w:val="002F5221"/>
    <w:rsid w:val="002F6004"/>
    <w:rsid w:val="002F65FE"/>
    <w:rsid w:val="003021F5"/>
    <w:rsid w:val="00303B18"/>
    <w:rsid w:val="003060E9"/>
    <w:rsid w:val="00307271"/>
    <w:rsid w:val="0031302F"/>
    <w:rsid w:val="00314476"/>
    <w:rsid w:val="0031473B"/>
    <w:rsid w:val="00315190"/>
    <w:rsid w:val="00315BDB"/>
    <w:rsid w:val="003164CC"/>
    <w:rsid w:val="00317573"/>
    <w:rsid w:val="003179CE"/>
    <w:rsid w:val="00320BB4"/>
    <w:rsid w:val="003212B1"/>
    <w:rsid w:val="00321629"/>
    <w:rsid w:val="003249E0"/>
    <w:rsid w:val="00324A34"/>
    <w:rsid w:val="003252F4"/>
    <w:rsid w:val="00325673"/>
    <w:rsid w:val="00326061"/>
    <w:rsid w:val="00326209"/>
    <w:rsid w:val="003269C4"/>
    <w:rsid w:val="00326F3D"/>
    <w:rsid w:val="003305F9"/>
    <w:rsid w:val="0033164B"/>
    <w:rsid w:val="0033261D"/>
    <w:rsid w:val="0033298A"/>
    <w:rsid w:val="003409D3"/>
    <w:rsid w:val="00342672"/>
    <w:rsid w:val="003427EE"/>
    <w:rsid w:val="00342EC9"/>
    <w:rsid w:val="003441D7"/>
    <w:rsid w:val="003442D7"/>
    <w:rsid w:val="00344A63"/>
    <w:rsid w:val="003461CF"/>
    <w:rsid w:val="0035110E"/>
    <w:rsid w:val="00352A24"/>
    <w:rsid w:val="0035470D"/>
    <w:rsid w:val="0035531D"/>
    <w:rsid w:val="00355FBC"/>
    <w:rsid w:val="00356DAE"/>
    <w:rsid w:val="00360C24"/>
    <w:rsid w:val="0036183F"/>
    <w:rsid w:val="00361B51"/>
    <w:rsid w:val="00363F3A"/>
    <w:rsid w:val="00365DEF"/>
    <w:rsid w:val="00370419"/>
    <w:rsid w:val="0037211C"/>
    <w:rsid w:val="00375780"/>
    <w:rsid w:val="00376151"/>
    <w:rsid w:val="00376245"/>
    <w:rsid w:val="00381C59"/>
    <w:rsid w:val="00382A73"/>
    <w:rsid w:val="003830DF"/>
    <w:rsid w:val="00385027"/>
    <w:rsid w:val="00390EAA"/>
    <w:rsid w:val="00392D01"/>
    <w:rsid w:val="00393020"/>
    <w:rsid w:val="0039404F"/>
    <w:rsid w:val="00396C76"/>
    <w:rsid w:val="003972C9"/>
    <w:rsid w:val="00397CDB"/>
    <w:rsid w:val="003A0902"/>
    <w:rsid w:val="003A1A97"/>
    <w:rsid w:val="003A22F0"/>
    <w:rsid w:val="003A3E33"/>
    <w:rsid w:val="003A520D"/>
    <w:rsid w:val="003A5D32"/>
    <w:rsid w:val="003A68E2"/>
    <w:rsid w:val="003A6ED6"/>
    <w:rsid w:val="003B078A"/>
    <w:rsid w:val="003B121E"/>
    <w:rsid w:val="003B264B"/>
    <w:rsid w:val="003B47DE"/>
    <w:rsid w:val="003B4B4C"/>
    <w:rsid w:val="003B4E27"/>
    <w:rsid w:val="003B59B9"/>
    <w:rsid w:val="003C0533"/>
    <w:rsid w:val="003C10BA"/>
    <w:rsid w:val="003C69F6"/>
    <w:rsid w:val="003C7972"/>
    <w:rsid w:val="003D0E75"/>
    <w:rsid w:val="003D32FE"/>
    <w:rsid w:val="003D3491"/>
    <w:rsid w:val="003D4F90"/>
    <w:rsid w:val="003E2C6E"/>
    <w:rsid w:val="003E3385"/>
    <w:rsid w:val="003E37E9"/>
    <w:rsid w:val="003E5F14"/>
    <w:rsid w:val="003F0E3B"/>
    <w:rsid w:val="003F1430"/>
    <w:rsid w:val="003F34F2"/>
    <w:rsid w:val="003F4F39"/>
    <w:rsid w:val="003F641A"/>
    <w:rsid w:val="003F6440"/>
    <w:rsid w:val="003F678C"/>
    <w:rsid w:val="003F7E10"/>
    <w:rsid w:val="00401038"/>
    <w:rsid w:val="00402647"/>
    <w:rsid w:val="00402F21"/>
    <w:rsid w:val="00404475"/>
    <w:rsid w:val="0040514E"/>
    <w:rsid w:val="004079E0"/>
    <w:rsid w:val="00411542"/>
    <w:rsid w:val="004120DC"/>
    <w:rsid w:val="00414744"/>
    <w:rsid w:val="00415126"/>
    <w:rsid w:val="00417E71"/>
    <w:rsid w:val="00420792"/>
    <w:rsid w:val="00422226"/>
    <w:rsid w:val="0042461E"/>
    <w:rsid w:val="004256CA"/>
    <w:rsid w:val="00426676"/>
    <w:rsid w:val="00426A0C"/>
    <w:rsid w:val="0042712B"/>
    <w:rsid w:val="00427F56"/>
    <w:rsid w:val="0043249E"/>
    <w:rsid w:val="00434B79"/>
    <w:rsid w:val="00435244"/>
    <w:rsid w:val="00440A43"/>
    <w:rsid w:val="00441FC1"/>
    <w:rsid w:val="00442BDE"/>
    <w:rsid w:val="00443825"/>
    <w:rsid w:val="00443C19"/>
    <w:rsid w:val="004460E6"/>
    <w:rsid w:val="0044615D"/>
    <w:rsid w:val="00452115"/>
    <w:rsid w:val="00452837"/>
    <w:rsid w:val="00455AAF"/>
    <w:rsid w:val="00455FE0"/>
    <w:rsid w:val="00456585"/>
    <w:rsid w:val="004604DB"/>
    <w:rsid w:val="00460D15"/>
    <w:rsid w:val="00463840"/>
    <w:rsid w:val="00463E72"/>
    <w:rsid w:val="0046498D"/>
    <w:rsid w:val="00465AB4"/>
    <w:rsid w:val="004758A3"/>
    <w:rsid w:val="004758F6"/>
    <w:rsid w:val="00475B22"/>
    <w:rsid w:val="00476B60"/>
    <w:rsid w:val="004807BA"/>
    <w:rsid w:val="0048412C"/>
    <w:rsid w:val="0048577D"/>
    <w:rsid w:val="00487771"/>
    <w:rsid w:val="004877D7"/>
    <w:rsid w:val="004932D9"/>
    <w:rsid w:val="00496B57"/>
    <w:rsid w:val="004A09E8"/>
    <w:rsid w:val="004A1041"/>
    <w:rsid w:val="004A4E97"/>
    <w:rsid w:val="004A5A55"/>
    <w:rsid w:val="004B1B3A"/>
    <w:rsid w:val="004B21AC"/>
    <w:rsid w:val="004B2AED"/>
    <w:rsid w:val="004C07DD"/>
    <w:rsid w:val="004C10E4"/>
    <w:rsid w:val="004C1357"/>
    <w:rsid w:val="004C1741"/>
    <w:rsid w:val="004C1C30"/>
    <w:rsid w:val="004C317D"/>
    <w:rsid w:val="004C6937"/>
    <w:rsid w:val="004C7AC6"/>
    <w:rsid w:val="004D2E3B"/>
    <w:rsid w:val="004D3F3B"/>
    <w:rsid w:val="004D495A"/>
    <w:rsid w:val="004D58BE"/>
    <w:rsid w:val="004D663F"/>
    <w:rsid w:val="004E02AD"/>
    <w:rsid w:val="004E0D53"/>
    <w:rsid w:val="004E2266"/>
    <w:rsid w:val="004E3FE2"/>
    <w:rsid w:val="004E5000"/>
    <w:rsid w:val="004F2EF4"/>
    <w:rsid w:val="004F502B"/>
    <w:rsid w:val="005019E7"/>
    <w:rsid w:val="00503F60"/>
    <w:rsid w:val="00504F31"/>
    <w:rsid w:val="00505217"/>
    <w:rsid w:val="0050557B"/>
    <w:rsid w:val="005072DC"/>
    <w:rsid w:val="0051008C"/>
    <w:rsid w:val="00510767"/>
    <w:rsid w:val="00510E82"/>
    <w:rsid w:val="00511A12"/>
    <w:rsid w:val="0051246F"/>
    <w:rsid w:val="00514B63"/>
    <w:rsid w:val="00514B6E"/>
    <w:rsid w:val="005158B7"/>
    <w:rsid w:val="0051668B"/>
    <w:rsid w:val="005201CE"/>
    <w:rsid w:val="00523410"/>
    <w:rsid w:val="00523DBF"/>
    <w:rsid w:val="00524B2C"/>
    <w:rsid w:val="00530120"/>
    <w:rsid w:val="0053084B"/>
    <w:rsid w:val="00531D6B"/>
    <w:rsid w:val="00531EE0"/>
    <w:rsid w:val="00533409"/>
    <w:rsid w:val="00534395"/>
    <w:rsid w:val="00535441"/>
    <w:rsid w:val="00535D5A"/>
    <w:rsid w:val="005366E4"/>
    <w:rsid w:val="00540952"/>
    <w:rsid w:val="00541C03"/>
    <w:rsid w:val="00542141"/>
    <w:rsid w:val="005430CA"/>
    <w:rsid w:val="00543F3D"/>
    <w:rsid w:val="00545363"/>
    <w:rsid w:val="005515F2"/>
    <w:rsid w:val="00552E20"/>
    <w:rsid w:val="00553739"/>
    <w:rsid w:val="005539C0"/>
    <w:rsid w:val="00554DDF"/>
    <w:rsid w:val="00554E68"/>
    <w:rsid w:val="005556A4"/>
    <w:rsid w:val="0055637A"/>
    <w:rsid w:val="005606CF"/>
    <w:rsid w:val="00562373"/>
    <w:rsid w:val="00563110"/>
    <w:rsid w:val="005632E8"/>
    <w:rsid w:val="0056435D"/>
    <w:rsid w:val="0056479F"/>
    <w:rsid w:val="00572400"/>
    <w:rsid w:val="00574D62"/>
    <w:rsid w:val="005755CA"/>
    <w:rsid w:val="00576473"/>
    <w:rsid w:val="00581238"/>
    <w:rsid w:val="005825AE"/>
    <w:rsid w:val="00582711"/>
    <w:rsid w:val="00582B34"/>
    <w:rsid w:val="00582D90"/>
    <w:rsid w:val="0058315C"/>
    <w:rsid w:val="005858CC"/>
    <w:rsid w:val="005874E5"/>
    <w:rsid w:val="0059044C"/>
    <w:rsid w:val="00590CDF"/>
    <w:rsid w:val="0059311A"/>
    <w:rsid w:val="00594097"/>
    <w:rsid w:val="00594EBD"/>
    <w:rsid w:val="00595FDF"/>
    <w:rsid w:val="005A0288"/>
    <w:rsid w:val="005A2C72"/>
    <w:rsid w:val="005A2ED6"/>
    <w:rsid w:val="005A4C9A"/>
    <w:rsid w:val="005B253E"/>
    <w:rsid w:val="005B2F1E"/>
    <w:rsid w:val="005B557E"/>
    <w:rsid w:val="005B6720"/>
    <w:rsid w:val="005B7C8D"/>
    <w:rsid w:val="005C2760"/>
    <w:rsid w:val="005C2A9A"/>
    <w:rsid w:val="005C540D"/>
    <w:rsid w:val="005C55A4"/>
    <w:rsid w:val="005C5E30"/>
    <w:rsid w:val="005C7C76"/>
    <w:rsid w:val="005D68D1"/>
    <w:rsid w:val="005D6FD7"/>
    <w:rsid w:val="005D7A80"/>
    <w:rsid w:val="005E0F7D"/>
    <w:rsid w:val="005E1465"/>
    <w:rsid w:val="005E1D41"/>
    <w:rsid w:val="005E28BA"/>
    <w:rsid w:val="005E2FD3"/>
    <w:rsid w:val="005E30B9"/>
    <w:rsid w:val="005E41AA"/>
    <w:rsid w:val="005F03C5"/>
    <w:rsid w:val="005F0E2B"/>
    <w:rsid w:val="005F152C"/>
    <w:rsid w:val="005F3E74"/>
    <w:rsid w:val="005F4AB8"/>
    <w:rsid w:val="005F70E4"/>
    <w:rsid w:val="005F770F"/>
    <w:rsid w:val="00602121"/>
    <w:rsid w:val="006025C2"/>
    <w:rsid w:val="0061094F"/>
    <w:rsid w:val="00611BBC"/>
    <w:rsid w:val="00611FBA"/>
    <w:rsid w:val="00611FD0"/>
    <w:rsid w:val="006121E7"/>
    <w:rsid w:val="0061596E"/>
    <w:rsid w:val="00615A48"/>
    <w:rsid w:val="00615F67"/>
    <w:rsid w:val="006161A7"/>
    <w:rsid w:val="006169FF"/>
    <w:rsid w:val="0061773C"/>
    <w:rsid w:val="0061775B"/>
    <w:rsid w:val="00620144"/>
    <w:rsid w:val="0062017E"/>
    <w:rsid w:val="00623F73"/>
    <w:rsid w:val="00631B13"/>
    <w:rsid w:val="00632F27"/>
    <w:rsid w:val="00633235"/>
    <w:rsid w:val="006339E7"/>
    <w:rsid w:val="00633EE8"/>
    <w:rsid w:val="00634A08"/>
    <w:rsid w:val="00637D11"/>
    <w:rsid w:val="00640BB9"/>
    <w:rsid w:val="0064583A"/>
    <w:rsid w:val="006460FF"/>
    <w:rsid w:val="00654E2E"/>
    <w:rsid w:val="006560D8"/>
    <w:rsid w:val="00664036"/>
    <w:rsid w:val="0066524E"/>
    <w:rsid w:val="00665B88"/>
    <w:rsid w:val="00667251"/>
    <w:rsid w:val="00671AFD"/>
    <w:rsid w:val="0067375F"/>
    <w:rsid w:val="00674B19"/>
    <w:rsid w:val="0067551F"/>
    <w:rsid w:val="00681290"/>
    <w:rsid w:val="00684D86"/>
    <w:rsid w:val="006856E3"/>
    <w:rsid w:val="00686D05"/>
    <w:rsid w:val="00690B07"/>
    <w:rsid w:val="00692A44"/>
    <w:rsid w:val="00694CB2"/>
    <w:rsid w:val="00694FA0"/>
    <w:rsid w:val="00696116"/>
    <w:rsid w:val="0069753A"/>
    <w:rsid w:val="006A3A93"/>
    <w:rsid w:val="006A50D0"/>
    <w:rsid w:val="006A606D"/>
    <w:rsid w:val="006A6702"/>
    <w:rsid w:val="006A7557"/>
    <w:rsid w:val="006B03C9"/>
    <w:rsid w:val="006B145D"/>
    <w:rsid w:val="006B303C"/>
    <w:rsid w:val="006B4D91"/>
    <w:rsid w:val="006B6CA3"/>
    <w:rsid w:val="006C20E7"/>
    <w:rsid w:val="006C2846"/>
    <w:rsid w:val="006C2C60"/>
    <w:rsid w:val="006C3554"/>
    <w:rsid w:val="006C5802"/>
    <w:rsid w:val="006C707F"/>
    <w:rsid w:val="006D1531"/>
    <w:rsid w:val="006D1CFD"/>
    <w:rsid w:val="006D1F74"/>
    <w:rsid w:val="006D2138"/>
    <w:rsid w:val="006D2D06"/>
    <w:rsid w:val="006D2DA7"/>
    <w:rsid w:val="006D7499"/>
    <w:rsid w:val="006D7817"/>
    <w:rsid w:val="006E2CEB"/>
    <w:rsid w:val="006E3A89"/>
    <w:rsid w:val="006E43DB"/>
    <w:rsid w:val="006E6E6E"/>
    <w:rsid w:val="006F641D"/>
    <w:rsid w:val="006F66D9"/>
    <w:rsid w:val="006F722D"/>
    <w:rsid w:val="007003C5"/>
    <w:rsid w:val="00700575"/>
    <w:rsid w:val="00700708"/>
    <w:rsid w:val="00701E70"/>
    <w:rsid w:val="0070247F"/>
    <w:rsid w:val="00702986"/>
    <w:rsid w:val="00703518"/>
    <w:rsid w:val="0070483A"/>
    <w:rsid w:val="0070677C"/>
    <w:rsid w:val="00707156"/>
    <w:rsid w:val="00707887"/>
    <w:rsid w:val="00710A28"/>
    <w:rsid w:val="00712345"/>
    <w:rsid w:val="0071370B"/>
    <w:rsid w:val="00713842"/>
    <w:rsid w:val="0071462B"/>
    <w:rsid w:val="00717BF1"/>
    <w:rsid w:val="007214BD"/>
    <w:rsid w:val="00721BC7"/>
    <w:rsid w:val="00721F2A"/>
    <w:rsid w:val="00723D9D"/>
    <w:rsid w:val="0072562D"/>
    <w:rsid w:val="00727383"/>
    <w:rsid w:val="00727DB0"/>
    <w:rsid w:val="00731190"/>
    <w:rsid w:val="0073216B"/>
    <w:rsid w:val="00744E68"/>
    <w:rsid w:val="007472F9"/>
    <w:rsid w:val="007522B1"/>
    <w:rsid w:val="00754F50"/>
    <w:rsid w:val="00755B4B"/>
    <w:rsid w:val="00756529"/>
    <w:rsid w:val="00757D19"/>
    <w:rsid w:val="00757EBB"/>
    <w:rsid w:val="0076234A"/>
    <w:rsid w:val="00766E20"/>
    <w:rsid w:val="00771C59"/>
    <w:rsid w:val="00774BC1"/>
    <w:rsid w:val="00780BD2"/>
    <w:rsid w:val="00782A1A"/>
    <w:rsid w:val="00790A60"/>
    <w:rsid w:val="007919B7"/>
    <w:rsid w:val="00792503"/>
    <w:rsid w:val="00793A52"/>
    <w:rsid w:val="00793E5D"/>
    <w:rsid w:val="007A1561"/>
    <w:rsid w:val="007A2C22"/>
    <w:rsid w:val="007A3E72"/>
    <w:rsid w:val="007A531B"/>
    <w:rsid w:val="007A67C8"/>
    <w:rsid w:val="007B028B"/>
    <w:rsid w:val="007B0B78"/>
    <w:rsid w:val="007B111B"/>
    <w:rsid w:val="007B128A"/>
    <w:rsid w:val="007B19D3"/>
    <w:rsid w:val="007B2269"/>
    <w:rsid w:val="007B24D9"/>
    <w:rsid w:val="007B41E1"/>
    <w:rsid w:val="007B543B"/>
    <w:rsid w:val="007B757B"/>
    <w:rsid w:val="007C0C8B"/>
    <w:rsid w:val="007C11D3"/>
    <w:rsid w:val="007C1CFA"/>
    <w:rsid w:val="007C34F1"/>
    <w:rsid w:val="007C42B4"/>
    <w:rsid w:val="007C6992"/>
    <w:rsid w:val="007C7BDA"/>
    <w:rsid w:val="007D61BC"/>
    <w:rsid w:val="007D7550"/>
    <w:rsid w:val="007D7E7A"/>
    <w:rsid w:val="007D7F2C"/>
    <w:rsid w:val="007E1949"/>
    <w:rsid w:val="007E21DC"/>
    <w:rsid w:val="007E26CC"/>
    <w:rsid w:val="007E37EB"/>
    <w:rsid w:val="007E4C75"/>
    <w:rsid w:val="007E78B7"/>
    <w:rsid w:val="007F1B11"/>
    <w:rsid w:val="007F2398"/>
    <w:rsid w:val="007F2CFE"/>
    <w:rsid w:val="007F63E0"/>
    <w:rsid w:val="007F67F2"/>
    <w:rsid w:val="007F703D"/>
    <w:rsid w:val="007F7641"/>
    <w:rsid w:val="008010FE"/>
    <w:rsid w:val="008019E0"/>
    <w:rsid w:val="00805A18"/>
    <w:rsid w:val="00805A58"/>
    <w:rsid w:val="00805AC3"/>
    <w:rsid w:val="00810D30"/>
    <w:rsid w:val="00811956"/>
    <w:rsid w:val="00814242"/>
    <w:rsid w:val="0081727B"/>
    <w:rsid w:val="00820A9A"/>
    <w:rsid w:val="0082255F"/>
    <w:rsid w:val="00822986"/>
    <w:rsid w:val="008236B9"/>
    <w:rsid w:val="00823BFA"/>
    <w:rsid w:val="008263EA"/>
    <w:rsid w:val="008279E0"/>
    <w:rsid w:val="00832CA1"/>
    <w:rsid w:val="00834402"/>
    <w:rsid w:val="00834924"/>
    <w:rsid w:val="00836D7A"/>
    <w:rsid w:val="0084089C"/>
    <w:rsid w:val="00840E51"/>
    <w:rsid w:val="008417CD"/>
    <w:rsid w:val="00850766"/>
    <w:rsid w:val="0085312A"/>
    <w:rsid w:val="00853653"/>
    <w:rsid w:val="00853894"/>
    <w:rsid w:val="00855046"/>
    <w:rsid w:val="008602FA"/>
    <w:rsid w:val="0086166A"/>
    <w:rsid w:val="0086360A"/>
    <w:rsid w:val="0086428B"/>
    <w:rsid w:val="00864A07"/>
    <w:rsid w:val="00864F01"/>
    <w:rsid w:val="008657C9"/>
    <w:rsid w:val="0086643D"/>
    <w:rsid w:val="00867352"/>
    <w:rsid w:val="00872746"/>
    <w:rsid w:val="008755D4"/>
    <w:rsid w:val="00875C2C"/>
    <w:rsid w:val="00876C18"/>
    <w:rsid w:val="00880843"/>
    <w:rsid w:val="00880C1E"/>
    <w:rsid w:val="00881E40"/>
    <w:rsid w:val="0088325C"/>
    <w:rsid w:val="00883EB0"/>
    <w:rsid w:val="0088549B"/>
    <w:rsid w:val="00887512"/>
    <w:rsid w:val="00887545"/>
    <w:rsid w:val="008913C1"/>
    <w:rsid w:val="00891619"/>
    <w:rsid w:val="0089234F"/>
    <w:rsid w:val="00893F33"/>
    <w:rsid w:val="00895AD7"/>
    <w:rsid w:val="008972D2"/>
    <w:rsid w:val="00897B1F"/>
    <w:rsid w:val="00897FFA"/>
    <w:rsid w:val="008A290C"/>
    <w:rsid w:val="008A5676"/>
    <w:rsid w:val="008A58CC"/>
    <w:rsid w:val="008A6CF7"/>
    <w:rsid w:val="008A7841"/>
    <w:rsid w:val="008A7BF7"/>
    <w:rsid w:val="008B051E"/>
    <w:rsid w:val="008B29E3"/>
    <w:rsid w:val="008B4306"/>
    <w:rsid w:val="008B74A9"/>
    <w:rsid w:val="008C1354"/>
    <w:rsid w:val="008C2F29"/>
    <w:rsid w:val="008C635D"/>
    <w:rsid w:val="008D1378"/>
    <w:rsid w:val="008D48B5"/>
    <w:rsid w:val="008D6B1C"/>
    <w:rsid w:val="008E3C39"/>
    <w:rsid w:val="008E5DE2"/>
    <w:rsid w:val="008E6228"/>
    <w:rsid w:val="008E667C"/>
    <w:rsid w:val="008F1105"/>
    <w:rsid w:val="008F663E"/>
    <w:rsid w:val="008F6E95"/>
    <w:rsid w:val="008F6F1B"/>
    <w:rsid w:val="008F78B3"/>
    <w:rsid w:val="008F7CF0"/>
    <w:rsid w:val="00901992"/>
    <w:rsid w:val="00901F78"/>
    <w:rsid w:val="00902D12"/>
    <w:rsid w:val="00903BA2"/>
    <w:rsid w:val="00904F02"/>
    <w:rsid w:val="009060CA"/>
    <w:rsid w:val="009061AD"/>
    <w:rsid w:val="00906531"/>
    <w:rsid w:val="00911234"/>
    <w:rsid w:val="009130B6"/>
    <w:rsid w:val="00917D3E"/>
    <w:rsid w:val="0092114B"/>
    <w:rsid w:val="00922814"/>
    <w:rsid w:val="00922AFE"/>
    <w:rsid w:val="009233DD"/>
    <w:rsid w:val="00923B62"/>
    <w:rsid w:val="0092641B"/>
    <w:rsid w:val="00927AC0"/>
    <w:rsid w:val="009305DC"/>
    <w:rsid w:val="0093285A"/>
    <w:rsid w:val="0093305E"/>
    <w:rsid w:val="0094421B"/>
    <w:rsid w:val="0094493E"/>
    <w:rsid w:val="00944D4F"/>
    <w:rsid w:val="009500FE"/>
    <w:rsid w:val="009504F1"/>
    <w:rsid w:val="009515AE"/>
    <w:rsid w:val="00955340"/>
    <w:rsid w:val="00957B4A"/>
    <w:rsid w:val="00961561"/>
    <w:rsid w:val="00963111"/>
    <w:rsid w:val="00965909"/>
    <w:rsid w:val="009665FD"/>
    <w:rsid w:val="00966CCC"/>
    <w:rsid w:val="00970344"/>
    <w:rsid w:val="009718A1"/>
    <w:rsid w:val="00973083"/>
    <w:rsid w:val="0097472F"/>
    <w:rsid w:val="00975230"/>
    <w:rsid w:val="0097791C"/>
    <w:rsid w:val="00980440"/>
    <w:rsid w:val="009827EA"/>
    <w:rsid w:val="0098391D"/>
    <w:rsid w:val="00984242"/>
    <w:rsid w:val="00984453"/>
    <w:rsid w:val="009859F8"/>
    <w:rsid w:val="00985E7F"/>
    <w:rsid w:val="00987448"/>
    <w:rsid w:val="009878FF"/>
    <w:rsid w:val="00991686"/>
    <w:rsid w:val="00993BD0"/>
    <w:rsid w:val="00996629"/>
    <w:rsid w:val="00997C46"/>
    <w:rsid w:val="009A0882"/>
    <w:rsid w:val="009A2789"/>
    <w:rsid w:val="009A3023"/>
    <w:rsid w:val="009A3B93"/>
    <w:rsid w:val="009A43F4"/>
    <w:rsid w:val="009A615A"/>
    <w:rsid w:val="009A6DA3"/>
    <w:rsid w:val="009B0188"/>
    <w:rsid w:val="009B070C"/>
    <w:rsid w:val="009B0DFF"/>
    <w:rsid w:val="009B1074"/>
    <w:rsid w:val="009B4538"/>
    <w:rsid w:val="009B5316"/>
    <w:rsid w:val="009C0D94"/>
    <w:rsid w:val="009C16C6"/>
    <w:rsid w:val="009C17C2"/>
    <w:rsid w:val="009C1CD4"/>
    <w:rsid w:val="009C3AE5"/>
    <w:rsid w:val="009C5287"/>
    <w:rsid w:val="009C5A79"/>
    <w:rsid w:val="009C5B9E"/>
    <w:rsid w:val="009C60F1"/>
    <w:rsid w:val="009C77F0"/>
    <w:rsid w:val="009D51D7"/>
    <w:rsid w:val="009D719E"/>
    <w:rsid w:val="009D7789"/>
    <w:rsid w:val="009E0659"/>
    <w:rsid w:val="009E3549"/>
    <w:rsid w:val="009E3AA0"/>
    <w:rsid w:val="009E4DB4"/>
    <w:rsid w:val="009E630D"/>
    <w:rsid w:val="009F1F9C"/>
    <w:rsid w:val="009F206A"/>
    <w:rsid w:val="009F3E95"/>
    <w:rsid w:val="009F5D9D"/>
    <w:rsid w:val="00A01592"/>
    <w:rsid w:val="00A0215C"/>
    <w:rsid w:val="00A02175"/>
    <w:rsid w:val="00A07FE2"/>
    <w:rsid w:val="00A142A7"/>
    <w:rsid w:val="00A14E90"/>
    <w:rsid w:val="00A1515A"/>
    <w:rsid w:val="00A1750E"/>
    <w:rsid w:val="00A20B63"/>
    <w:rsid w:val="00A2223D"/>
    <w:rsid w:val="00A2546D"/>
    <w:rsid w:val="00A26134"/>
    <w:rsid w:val="00A276E3"/>
    <w:rsid w:val="00A310E1"/>
    <w:rsid w:val="00A321FE"/>
    <w:rsid w:val="00A32892"/>
    <w:rsid w:val="00A33085"/>
    <w:rsid w:val="00A35D19"/>
    <w:rsid w:val="00A40C0D"/>
    <w:rsid w:val="00A4114D"/>
    <w:rsid w:val="00A437FF"/>
    <w:rsid w:val="00A44AFE"/>
    <w:rsid w:val="00A45EB7"/>
    <w:rsid w:val="00A45FD2"/>
    <w:rsid w:val="00A46220"/>
    <w:rsid w:val="00A4773E"/>
    <w:rsid w:val="00A50675"/>
    <w:rsid w:val="00A535E3"/>
    <w:rsid w:val="00A54EBF"/>
    <w:rsid w:val="00A54FFF"/>
    <w:rsid w:val="00A55AFC"/>
    <w:rsid w:val="00A61E99"/>
    <w:rsid w:val="00A62B15"/>
    <w:rsid w:val="00A713CD"/>
    <w:rsid w:val="00A71DFA"/>
    <w:rsid w:val="00A72B34"/>
    <w:rsid w:val="00A75576"/>
    <w:rsid w:val="00A75950"/>
    <w:rsid w:val="00A766E8"/>
    <w:rsid w:val="00A803F6"/>
    <w:rsid w:val="00A81710"/>
    <w:rsid w:val="00A817ED"/>
    <w:rsid w:val="00A82A13"/>
    <w:rsid w:val="00A830D4"/>
    <w:rsid w:val="00A86901"/>
    <w:rsid w:val="00A869FB"/>
    <w:rsid w:val="00A90AF2"/>
    <w:rsid w:val="00A94639"/>
    <w:rsid w:val="00A95D9B"/>
    <w:rsid w:val="00A95F87"/>
    <w:rsid w:val="00AA1068"/>
    <w:rsid w:val="00AA1E4E"/>
    <w:rsid w:val="00AA5566"/>
    <w:rsid w:val="00AB147E"/>
    <w:rsid w:val="00AB438B"/>
    <w:rsid w:val="00AB4A6E"/>
    <w:rsid w:val="00AC04D9"/>
    <w:rsid w:val="00AC15BD"/>
    <w:rsid w:val="00AC2057"/>
    <w:rsid w:val="00AC2649"/>
    <w:rsid w:val="00AC363F"/>
    <w:rsid w:val="00AC5B3F"/>
    <w:rsid w:val="00AC6573"/>
    <w:rsid w:val="00AC71AA"/>
    <w:rsid w:val="00AC75B4"/>
    <w:rsid w:val="00AD22B5"/>
    <w:rsid w:val="00AD32DE"/>
    <w:rsid w:val="00AE36C9"/>
    <w:rsid w:val="00AE5424"/>
    <w:rsid w:val="00AE77CA"/>
    <w:rsid w:val="00AF10ED"/>
    <w:rsid w:val="00AF2DAA"/>
    <w:rsid w:val="00AF3F60"/>
    <w:rsid w:val="00AF43CB"/>
    <w:rsid w:val="00AF60CF"/>
    <w:rsid w:val="00AF65D3"/>
    <w:rsid w:val="00AF7177"/>
    <w:rsid w:val="00AF79AA"/>
    <w:rsid w:val="00B02F73"/>
    <w:rsid w:val="00B03233"/>
    <w:rsid w:val="00B040CC"/>
    <w:rsid w:val="00B05ABD"/>
    <w:rsid w:val="00B05EE6"/>
    <w:rsid w:val="00B13079"/>
    <w:rsid w:val="00B20820"/>
    <w:rsid w:val="00B213EF"/>
    <w:rsid w:val="00B21F9B"/>
    <w:rsid w:val="00B22D8C"/>
    <w:rsid w:val="00B23C85"/>
    <w:rsid w:val="00B24419"/>
    <w:rsid w:val="00B25240"/>
    <w:rsid w:val="00B276F7"/>
    <w:rsid w:val="00B27964"/>
    <w:rsid w:val="00B31EAE"/>
    <w:rsid w:val="00B3235F"/>
    <w:rsid w:val="00B32EE7"/>
    <w:rsid w:val="00B330DD"/>
    <w:rsid w:val="00B3618E"/>
    <w:rsid w:val="00B361E6"/>
    <w:rsid w:val="00B404D8"/>
    <w:rsid w:val="00B421EF"/>
    <w:rsid w:val="00B42DB4"/>
    <w:rsid w:val="00B42FBA"/>
    <w:rsid w:val="00B502D1"/>
    <w:rsid w:val="00B52B8B"/>
    <w:rsid w:val="00B54123"/>
    <w:rsid w:val="00B54F45"/>
    <w:rsid w:val="00B55176"/>
    <w:rsid w:val="00B620C3"/>
    <w:rsid w:val="00B62AF4"/>
    <w:rsid w:val="00B64392"/>
    <w:rsid w:val="00B6590D"/>
    <w:rsid w:val="00B702A3"/>
    <w:rsid w:val="00B70CDA"/>
    <w:rsid w:val="00B70E07"/>
    <w:rsid w:val="00B71646"/>
    <w:rsid w:val="00B7175A"/>
    <w:rsid w:val="00B73376"/>
    <w:rsid w:val="00B81170"/>
    <w:rsid w:val="00B814DB"/>
    <w:rsid w:val="00B832AC"/>
    <w:rsid w:val="00B84FDF"/>
    <w:rsid w:val="00B85F22"/>
    <w:rsid w:val="00B8715F"/>
    <w:rsid w:val="00B87287"/>
    <w:rsid w:val="00B90943"/>
    <w:rsid w:val="00B92795"/>
    <w:rsid w:val="00B928F3"/>
    <w:rsid w:val="00B92E1D"/>
    <w:rsid w:val="00BA009D"/>
    <w:rsid w:val="00BA0853"/>
    <w:rsid w:val="00BA0F70"/>
    <w:rsid w:val="00BA181D"/>
    <w:rsid w:val="00BA39DA"/>
    <w:rsid w:val="00BA5DE8"/>
    <w:rsid w:val="00BA7892"/>
    <w:rsid w:val="00BB180B"/>
    <w:rsid w:val="00BB56E7"/>
    <w:rsid w:val="00BB62A0"/>
    <w:rsid w:val="00BC0EE7"/>
    <w:rsid w:val="00BC3099"/>
    <w:rsid w:val="00BC3A4D"/>
    <w:rsid w:val="00BC7D12"/>
    <w:rsid w:val="00BD0235"/>
    <w:rsid w:val="00BD078D"/>
    <w:rsid w:val="00BD10EB"/>
    <w:rsid w:val="00BD11F1"/>
    <w:rsid w:val="00BD17AA"/>
    <w:rsid w:val="00BD2A60"/>
    <w:rsid w:val="00BD3624"/>
    <w:rsid w:val="00BD4923"/>
    <w:rsid w:val="00BE20B8"/>
    <w:rsid w:val="00BE238C"/>
    <w:rsid w:val="00BE315C"/>
    <w:rsid w:val="00BE4F38"/>
    <w:rsid w:val="00BE5937"/>
    <w:rsid w:val="00BE7FAE"/>
    <w:rsid w:val="00BF1BE3"/>
    <w:rsid w:val="00BF2DB9"/>
    <w:rsid w:val="00BF2E2A"/>
    <w:rsid w:val="00BF413F"/>
    <w:rsid w:val="00BF46F5"/>
    <w:rsid w:val="00BF6558"/>
    <w:rsid w:val="00C02196"/>
    <w:rsid w:val="00C03106"/>
    <w:rsid w:val="00C047D7"/>
    <w:rsid w:val="00C04BA8"/>
    <w:rsid w:val="00C06B11"/>
    <w:rsid w:val="00C1113A"/>
    <w:rsid w:val="00C11C00"/>
    <w:rsid w:val="00C148D8"/>
    <w:rsid w:val="00C168FA"/>
    <w:rsid w:val="00C16A3B"/>
    <w:rsid w:val="00C17C1B"/>
    <w:rsid w:val="00C200CF"/>
    <w:rsid w:val="00C214A6"/>
    <w:rsid w:val="00C22957"/>
    <w:rsid w:val="00C23067"/>
    <w:rsid w:val="00C233BB"/>
    <w:rsid w:val="00C23E08"/>
    <w:rsid w:val="00C24997"/>
    <w:rsid w:val="00C262BE"/>
    <w:rsid w:val="00C307F7"/>
    <w:rsid w:val="00C31A23"/>
    <w:rsid w:val="00C31CF7"/>
    <w:rsid w:val="00C3215A"/>
    <w:rsid w:val="00C32D3F"/>
    <w:rsid w:val="00C32D71"/>
    <w:rsid w:val="00C33C38"/>
    <w:rsid w:val="00C35730"/>
    <w:rsid w:val="00C35CFA"/>
    <w:rsid w:val="00C369B5"/>
    <w:rsid w:val="00C374B5"/>
    <w:rsid w:val="00C379C3"/>
    <w:rsid w:val="00C37B00"/>
    <w:rsid w:val="00C37CEC"/>
    <w:rsid w:val="00C428CF"/>
    <w:rsid w:val="00C43A69"/>
    <w:rsid w:val="00C45FE3"/>
    <w:rsid w:val="00C46B7A"/>
    <w:rsid w:val="00C50451"/>
    <w:rsid w:val="00C5090D"/>
    <w:rsid w:val="00C51974"/>
    <w:rsid w:val="00C55574"/>
    <w:rsid w:val="00C63128"/>
    <w:rsid w:val="00C6351E"/>
    <w:rsid w:val="00C64336"/>
    <w:rsid w:val="00C64B0F"/>
    <w:rsid w:val="00C65FC8"/>
    <w:rsid w:val="00C66CEC"/>
    <w:rsid w:val="00C7040D"/>
    <w:rsid w:val="00C7186A"/>
    <w:rsid w:val="00C75C63"/>
    <w:rsid w:val="00C8017A"/>
    <w:rsid w:val="00C813B4"/>
    <w:rsid w:val="00C81B55"/>
    <w:rsid w:val="00C82E56"/>
    <w:rsid w:val="00C83202"/>
    <w:rsid w:val="00C84DBF"/>
    <w:rsid w:val="00C87AB6"/>
    <w:rsid w:val="00C91769"/>
    <w:rsid w:val="00C9213E"/>
    <w:rsid w:val="00C93438"/>
    <w:rsid w:val="00C93842"/>
    <w:rsid w:val="00C93B32"/>
    <w:rsid w:val="00C94E34"/>
    <w:rsid w:val="00C95EE9"/>
    <w:rsid w:val="00C96924"/>
    <w:rsid w:val="00C97B9F"/>
    <w:rsid w:val="00CA046C"/>
    <w:rsid w:val="00CA064F"/>
    <w:rsid w:val="00CA435C"/>
    <w:rsid w:val="00CA7029"/>
    <w:rsid w:val="00CA7F3F"/>
    <w:rsid w:val="00CC1717"/>
    <w:rsid w:val="00CC48AE"/>
    <w:rsid w:val="00CC4988"/>
    <w:rsid w:val="00CC66B1"/>
    <w:rsid w:val="00CC75B5"/>
    <w:rsid w:val="00CD05D5"/>
    <w:rsid w:val="00CD3668"/>
    <w:rsid w:val="00CD5D05"/>
    <w:rsid w:val="00CE0DB2"/>
    <w:rsid w:val="00CE42C8"/>
    <w:rsid w:val="00CE4324"/>
    <w:rsid w:val="00CE506D"/>
    <w:rsid w:val="00CF17CF"/>
    <w:rsid w:val="00CF5451"/>
    <w:rsid w:val="00CF56F3"/>
    <w:rsid w:val="00D02A63"/>
    <w:rsid w:val="00D04F66"/>
    <w:rsid w:val="00D07521"/>
    <w:rsid w:val="00D12935"/>
    <w:rsid w:val="00D15234"/>
    <w:rsid w:val="00D159E8"/>
    <w:rsid w:val="00D1634A"/>
    <w:rsid w:val="00D16BE5"/>
    <w:rsid w:val="00D16D5F"/>
    <w:rsid w:val="00D17ABD"/>
    <w:rsid w:val="00D21F8E"/>
    <w:rsid w:val="00D22D49"/>
    <w:rsid w:val="00D24746"/>
    <w:rsid w:val="00D24A37"/>
    <w:rsid w:val="00D25C96"/>
    <w:rsid w:val="00D25D9B"/>
    <w:rsid w:val="00D264AC"/>
    <w:rsid w:val="00D26F41"/>
    <w:rsid w:val="00D27747"/>
    <w:rsid w:val="00D31421"/>
    <w:rsid w:val="00D3240A"/>
    <w:rsid w:val="00D325E6"/>
    <w:rsid w:val="00D33BF6"/>
    <w:rsid w:val="00D3795C"/>
    <w:rsid w:val="00D37A4B"/>
    <w:rsid w:val="00D401DF"/>
    <w:rsid w:val="00D4081A"/>
    <w:rsid w:val="00D42135"/>
    <w:rsid w:val="00D43B89"/>
    <w:rsid w:val="00D44E90"/>
    <w:rsid w:val="00D45CC6"/>
    <w:rsid w:val="00D46366"/>
    <w:rsid w:val="00D5015E"/>
    <w:rsid w:val="00D5052C"/>
    <w:rsid w:val="00D51782"/>
    <w:rsid w:val="00D52EE3"/>
    <w:rsid w:val="00D54DDC"/>
    <w:rsid w:val="00D55BEE"/>
    <w:rsid w:val="00D560C0"/>
    <w:rsid w:val="00D560E8"/>
    <w:rsid w:val="00D5679C"/>
    <w:rsid w:val="00D57757"/>
    <w:rsid w:val="00D600E3"/>
    <w:rsid w:val="00D610BB"/>
    <w:rsid w:val="00D610E0"/>
    <w:rsid w:val="00D6374B"/>
    <w:rsid w:val="00D64C8A"/>
    <w:rsid w:val="00D65601"/>
    <w:rsid w:val="00D65901"/>
    <w:rsid w:val="00D67278"/>
    <w:rsid w:val="00D70CAE"/>
    <w:rsid w:val="00D72C89"/>
    <w:rsid w:val="00D73811"/>
    <w:rsid w:val="00D7506F"/>
    <w:rsid w:val="00D755AA"/>
    <w:rsid w:val="00D757F4"/>
    <w:rsid w:val="00D75A24"/>
    <w:rsid w:val="00D77C3E"/>
    <w:rsid w:val="00D82397"/>
    <w:rsid w:val="00D82C83"/>
    <w:rsid w:val="00D82D5F"/>
    <w:rsid w:val="00D8418D"/>
    <w:rsid w:val="00D87AF7"/>
    <w:rsid w:val="00D90213"/>
    <w:rsid w:val="00D92B00"/>
    <w:rsid w:val="00D94FF2"/>
    <w:rsid w:val="00D95D93"/>
    <w:rsid w:val="00D97E1B"/>
    <w:rsid w:val="00DA1AA5"/>
    <w:rsid w:val="00DA2D2A"/>
    <w:rsid w:val="00DA2D85"/>
    <w:rsid w:val="00DA3752"/>
    <w:rsid w:val="00DA3B5C"/>
    <w:rsid w:val="00DA4D5C"/>
    <w:rsid w:val="00DA4F85"/>
    <w:rsid w:val="00DB50E8"/>
    <w:rsid w:val="00DB5FCC"/>
    <w:rsid w:val="00DC2B08"/>
    <w:rsid w:val="00DC6EB6"/>
    <w:rsid w:val="00DC7974"/>
    <w:rsid w:val="00DD17DA"/>
    <w:rsid w:val="00DD270A"/>
    <w:rsid w:val="00DD3FE9"/>
    <w:rsid w:val="00DD44A1"/>
    <w:rsid w:val="00DD50E4"/>
    <w:rsid w:val="00DD5243"/>
    <w:rsid w:val="00DD62E0"/>
    <w:rsid w:val="00DE2972"/>
    <w:rsid w:val="00DE363C"/>
    <w:rsid w:val="00DE50F3"/>
    <w:rsid w:val="00DE561E"/>
    <w:rsid w:val="00DE66CA"/>
    <w:rsid w:val="00DE7929"/>
    <w:rsid w:val="00DF20EF"/>
    <w:rsid w:val="00DF3D9D"/>
    <w:rsid w:val="00DF4057"/>
    <w:rsid w:val="00DF5600"/>
    <w:rsid w:val="00E01759"/>
    <w:rsid w:val="00E01ABB"/>
    <w:rsid w:val="00E02E44"/>
    <w:rsid w:val="00E038A7"/>
    <w:rsid w:val="00E05A60"/>
    <w:rsid w:val="00E10511"/>
    <w:rsid w:val="00E10702"/>
    <w:rsid w:val="00E15597"/>
    <w:rsid w:val="00E20495"/>
    <w:rsid w:val="00E21025"/>
    <w:rsid w:val="00E23188"/>
    <w:rsid w:val="00E24269"/>
    <w:rsid w:val="00E26435"/>
    <w:rsid w:val="00E31D6F"/>
    <w:rsid w:val="00E32042"/>
    <w:rsid w:val="00E338C6"/>
    <w:rsid w:val="00E34470"/>
    <w:rsid w:val="00E36B33"/>
    <w:rsid w:val="00E40961"/>
    <w:rsid w:val="00E41353"/>
    <w:rsid w:val="00E44430"/>
    <w:rsid w:val="00E456D2"/>
    <w:rsid w:val="00E45842"/>
    <w:rsid w:val="00E45BAE"/>
    <w:rsid w:val="00E45FAC"/>
    <w:rsid w:val="00E46A20"/>
    <w:rsid w:val="00E4730B"/>
    <w:rsid w:val="00E52B6D"/>
    <w:rsid w:val="00E54891"/>
    <w:rsid w:val="00E61F1E"/>
    <w:rsid w:val="00E669DF"/>
    <w:rsid w:val="00E73758"/>
    <w:rsid w:val="00E74653"/>
    <w:rsid w:val="00E751A0"/>
    <w:rsid w:val="00E77678"/>
    <w:rsid w:val="00E8189C"/>
    <w:rsid w:val="00E81C74"/>
    <w:rsid w:val="00E838D5"/>
    <w:rsid w:val="00E843F1"/>
    <w:rsid w:val="00E8655D"/>
    <w:rsid w:val="00E86E1B"/>
    <w:rsid w:val="00E91404"/>
    <w:rsid w:val="00E91E30"/>
    <w:rsid w:val="00E943EC"/>
    <w:rsid w:val="00E9524E"/>
    <w:rsid w:val="00E976C4"/>
    <w:rsid w:val="00E9776E"/>
    <w:rsid w:val="00EA3663"/>
    <w:rsid w:val="00EA3D18"/>
    <w:rsid w:val="00EA4498"/>
    <w:rsid w:val="00EA593C"/>
    <w:rsid w:val="00EA5AC3"/>
    <w:rsid w:val="00EA746A"/>
    <w:rsid w:val="00EB18DF"/>
    <w:rsid w:val="00EB19B2"/>
    <w:rsid w:val="00EB21C2"/>
    <w:rsid w:val="00EB53DF"/>
    <w:rsid w:val="00EB5F54"/>
    <w:rsid w:val="00EC0939"/>
    <w:rsid w:val="00EC0ADF"/>
    <w:rsid w:val="00EC30CB"/>
    <w:rsid w:val="00EC3E1E"/>
    <w:rsid w:val="00EC7B9B"/>
    <w:rsid w:val="00ED1B41"/>
    <w:rsid w:val="00ED3209"/>
    <w:rsid w:val="00ED4F1A"/>
    <w:rsid w:val="00ED51E3"/>
    <w:rsid w:val="00ED6152"/>
    <w:rsid w:val="00EE18C4"/>
    <w:rsid w:val="00EE24C4"/>
    <w:rsid w:val="00EE3702"/>
    <w:rsid w:val="00EE3CD7"/>
    <w:rsid w:val="00EE44BE"/>
    <w:rsid w:val="00EE5A45"/>
    <w:rsid w:val="00EE7017"/>
    <w:rsid w:val="00EF294B"/>
    <w:rsid w:val="00EF2D37"/>
    <w:rsid w:val="00EF2E31"/>
    <w:rsid w:val="00EF2E84"/>
    <w:rsid w:val="00F01C8D"/>
    <w:rsid w:val="00F0281F"/>
    <w:rsid w:val="00F03084"/>
    <w:rsid w:val="00F05B6F"/>
    <w:rsid w:val="00F05CC7"/>
    <w:rsid w:val="00F07A9C"/>
    <w:rsid w:val="00F11135"/>
    <w:rsid w:val="00F20253"/>
    <w:rsid w:val="00F20D09"/>
    <w:rsid w:val="00F2285D"/>
    <w:rsid w:val="00F22E22"/>
    <w:rsid w:val="00F233DA"/>
    <w:rsid w:val="00F26370"/>
    <w:rsid w:val="00F31A48"/>
    <w:rsid w:val="00F31BC4"/>
    <w:rsid w:val="00F3290D"/>
    <w:rsid w:val="00F32E11"/>
    <w:rsid w:val="00F34C55"/>
    <w:rsid w:val="00F36466"/>
    <w:rsid w:val="00F3676E"/>
    <w:rsid w:val="00F36CA7"/>
    <w:rsid w:val="00F407E1"/>
    <w:rsid w:val="00F408BC"/>
    <w:rsid w:val="00F42198"/>
    <w:rsid w:val="00F458C3"/>
    <w:rsid w:val="00F47886"/>
    <w:rsid w:val="00F524A1"/>
    <w:rsid w:val="00F55094"/>
    <w:rsid w:val="00F56F56"/>
    <w:rsid w:val="00F61381"/>
    <w:rsid w:val="00F62094"/>
    <w:rsid w:val="00F62FC4"/>
    <w:rsid w:val="00F6541B"/>
    <w:rsid w:val="00F658BA"/>
    <w:rsid w:val="00F666BF"/>
    <w:rsid w:val="00F66C80"/>
    <w:rsid w:val="00F72ACA"/>
    <w:rsid w:val="00F7432F"/>
    <w:rsid w:val="00F76600"/>
    <w:rsid w:val="00F8017E"/>
    <w:rsid w:val="00F803F6"/>
    <w:rsid w:val="00F81348"/>
    <w:rsid w:val="00F85FD3"/>
    <w:rsid w:val="00F91425"/>
    <w:rsid w:val="00F9213E"/>
    <w:rsid w:val="00F94541"/>
    <w:rsid w:val="00F97B7D"/>
    <w:rsid w:val="00FA31F4"/>
    <w:rsid w:val="00FA4C3A"/>
    <w:rsid w:val="00FA6872"/>
    <w:rsid w:val="00FA6DBD"/>
    <w:rsid w:val="00FB011E"/>
    <w:rsid w:val="00FB2ED6"/>
    <w:rsid w:val="00FB49F5"/>
    <w:rsid w:val="00FB60ED"/>
    <w:rsid w:val="00FB683C"/>
    <w:rsid w:val="00FC1FA9"/>
    <w:rsid w:val="00FC29DB"/>
    <w:rsid w:val="00FC2E24"/>
    <w:rsid w:val="00FC3ACA"/>
    <w:rsid w:val="00FC3B7D"/>
    <w:rsid w:val="00FC7F8F"/>
    <w:rsid w:val="00FD0F40"/>
    <w:rsid w:val="00FD3932"/>
    <w:rsid w:val="00FD6728"/>
    <w:rsid w:val="00FE10DB"/>
    <w:rsid w:val="00FE2C79"/>
    <w:rsid w:val="00FE440F"/>
    <w:rsid w:val="00FE5183"/>
    <w:rsid w:val="00FF0CB5"/>
    <w:rsid w:val="00FF1E8A"/>
    <w:rsid w:val="00FF48D5"/>
    <w:rsid w:val="00FF4B5B"/>
    <w:rsid w:val="00FF6BBF"/>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2134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Date" w:uiPriority="3"/>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262BE"/>
    <w:pPr>
      <w:spacing w:after="100"/>
    </w:pPr>
    <w:rPr>
      <w:rFonts w:ascii="Garamond" w:hAnsi="Garamond"/>
      <w:sz w:val="22"/>
      <w:szCs w:val="24"/>
    </w:rPr>
  </w:style>
  <w:style w:type="paragraph" w:styleId="Rubrik1">
    <w:name w:val="heading 1"/>
    <w:basedOn w:val="Normal"/>
    <w:next w:val="Normal"/>
    <w:link w:val="Rubrik1Char"/>
    <w:qFormat/>
    <w:rsid w:val="00E8189C"/>
    <w:pPr>
      <w:keepNext/>
      <w:pageBreakBefore/>
      <w:spacing w:after="227" w:line="480" w:lineRule="atLeast"/>
      <w:outlineLvl w:val="0"/>
    </w:pPr>
    <w:rPr>
      <w:rFonts w:ascii="Akzidenz-Grotesk Std Regular" w:hAnsi="Akzidenz-Grotesk Std Regular" w:cs="Arial"/>
      <w:bCs/>
      <w:color w:val="000000"/>
      <w:sz w:val="42"/>
      <w:szCs w:val="28"/>
    </w:rPr>
  </w:style>
  <w:style w:type="paragraph" w:styleId="Rubrik2">
    <w:name w:val="heading 2"/>
    <w:basedOn w:val="Normal"/>
    <w:next w:val="Normal"/>
    <w:link w:val="Rubrik2Char"/>
    <w:qFormat/>
    <w:rsid w:val="00510E82"/>
    <w:pPr>
      <w:keepNext/>
      <w:spacing w:before="170" w:after="113" w:line="410" w:lineRule="atLeast"/>
      <w:outlineLvl w:val="1"/>
    </w:pPr>
    <w:rPr>
      <w:rFonts w:ascii="Akzidenz-Grotesk Std Regular" w:hAnsi="Akzidenz-Grotesk Std Regular" w:cs="Arial"/>
      <w:bCs/>
      <w:color w:val="000000"/>
      <w:sz w:val="34"/>
      <w:szCs w:val="26"/>
    </w:rPr>
  </w:style>
  <w:style w:type="paragraph" w:styleId="Rubrik3">
    <w:name w:val="heading 3"/>
    <w:basedOn w:val="Normal"/>
    <w:next w:val="Normal"/>
    <w:link w:val="Rubrik3Char"/>
    <w:qFormat/>
    <w:rsid w:val="00D1634A"/>
    <w:pPr>
      <w:keepNext/>
      <w:spacing w:before="142" w:after="85" w:line="360" w:lineRule="atLeast"/>
      <w:outlineLvl w:val="2"/>
    </w:pPr>
    <w:rPr>
      <w:rFonts w:ascii="Akzidenz-Grotesk Std Regular" w:hAnsi="Akzidenz-Grotesk Std Regular" w:cs="Arial"/>
      <w:bCs/>
      <w:color w:val="000000"/>
      <w:sz w:val="28"/>
    </w:rPr>
  </w:style>
  <w:style w:type="paragraph" w:styleId="Rubrik4">
    <w:name w:val="heading 4"/>
    <w:basedOn w:val="Normal"/>
    <w:next w:val="Normal"/>
    <w:link w:val="Rubrik4Char"/>
    <w:qFormat/>
    <w:rsid w:val="00D1634A"/>
    <w:pPr>
      <w:keepNext/>
      <w:spacing w:before="113" w:after="28" w:line="300" w:lineRule="atLeast"/>
      <w:outlineLvl w:val="3"/>
    </w:pPr>
    <w:rPr>
      <w:rFonts w:ascii="Akzidenz-Grotesk Std Regular" w:hAnsi="Akzidenz-Grotesk Std Regular" w:cs="Arial"/>
      <w:bCs/>
      <w:iCs/>
      <w:color w:val="000000"/>
    </w:rPr>
  </w:style>
  <w:style w:type="paragraph" w:styleId="Rubrik5">
    <w:name w:val="heading 5"/>
    <w:basedOn w:val="Normal"/>
    <w:next w:val="Normal"/>
    <w:link w:val="Rubrik5Char"/>
    <w:qFormat/>
    <w:rsid w:val="00D1634A"/>
    <w:pPr>
      <w:keepNext/>
      <w:spacing w:before="85" w:after="17" w:line="260" w:lineRule="atLeast"/>
      <w:outlineLvl w:val="4"/>
    </w:pPr>
    <w:rPr>
      <w:rFonts w:ascii="Akzidenz-Grotesk Std Regular" w:hAnsi="Akzidenz-Grotesk Std Regular" w:cs="Arial"/>
      <w:color w:val="7F7F7F" w:themeColor="text1" w:themeTint="80"/>
    </w:rPr>
  </w:style>
  <w:style w:type="paragraph" w:styleId="Rubrik6">
    <w:name w:val="heading 6"/>
    <w:basedOn w:val="Normal"/>
    <w:next w:val="Normal"/>
    <w:link w:val="Rubrik6Char"/>
    <w:rsid w:val="00B92795"/>
    <w:pPr>
      <w:keepNext/>
      <w:spacing w:line="260" w:lineRule="atLeast"/>
      <w:outlineLvl w:val="5"/>
    </w:pPr>
    <w:rPr>
      <w:rFonts w:ascii="Arial" w:hAnsi="Arial" w:cs="Arial"/>
      <w:iCs/>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E8189C"/>
    <w:rPr>
      <w:rFonts w:ascii="Akzidenz-Grotesk Std Regular" w:hAnsi="Akzidenz-Grotesk Std Regular" w:cs="Arial"/>
      <w:bCs/>
      <w:color w:val="000000"/>
      <w:sz w:val="42"/>
      <w:szCs w:val="28"/>
    </w:rPr>
  </w:style>
  <w:style w:type="character" w:customStyle="1" w:styleId="Rubrik2Char">
    <w:name w:val="Rubrik 2 Char"/>
    <w:link w:val="Rubrik2"/>
    <w:rsid w:val="00510E82"/>
    <w:rPr>
      <w:rFonts w:ascii="Akzidenz-Grotesk Std Regular" w:hAnsi="Akzidenz-Grotesk Std Regular" w:cs="Arial"/>
      <w:bCs/>
      <w:color w:val="000000"/>
      <w:sz w:val="34"/>
      <w:szCs w:val="26"/>
    </w:rPr>
  </w:style>
  <w:style w:type="character" w:customStyle="1" w:styleId="Rubrik3Char">
    <w:name w:val="Rubrik 3 Char"/>
    <w:link w:val="Rubrik3"/>
    <w:uiPriority w:val="9"/>
    <w:rsid w:val="00D1634A"/>
    <w:rPr>
      <w:rFonts w:ascii="Akzidenz-Grotesk Std Regular" w:hAnsi="Akzidenz-Grotesk Std Regular" w:cs="Arial"/>
      <w:bCs/>
      <w:color w:val="000000"/>
      <w:sz w:val="28"/>
      <w:szCs w:val="24"/>
    </w:rPr>
  </w:style>
  <w:style w:type="character" w:customStyle="1" w:styleId="Rubrik4Char">
    <w:name w:val="Rubrik 4 Char"/>
    <w:link w:val="Rubrik4"/>
    <w:rsid w:val="00D1634A"/>
    <w:rPr>
      <w:rFonts w:ascii="Akzidenz-Grotesk Std Regular" w:hAnsi="Akzidenz-Grotesk Std Regular" w:cs="Arial"/>
      <w:bCs/>
      <w:iCs/>
      <w:color w:val="000000"/>
      <w:sz w:val="22"/>
      <w:szCs w:val="24"/>
    </w:rPr>
  </w:style>
  <w:style w:type="character" w:customStyle="1" w:styleId="Rubrik5Char">
    <w:name w:val="Rubrik 5 Char"/>
    <w:link w:val="Rubrik5"/>
    <w:rsid w:val="00D1634A"/>
    <w:rPr>
      <w:rFonts w:ascii="Akzidenz-Grotesk Std Regular" w:hAnsi="Akzidenz-Grotesk Std Regular" w:cs="Arial"/>
      <w:color w:val="7F7F7F" w:themeColor="text1" w:themeTint="80"/>
      <w:sz w:val="22"/>
      <w:szCs w:val="24"/>
    </w:rPr>
  </w:style>
  <w:style w:type="character" w:customStyle="1" w:styleId="Rubrik6Char">
    <w:name w:val="Rubrik 6 Char"/>
    <w:link w:val="Rubrik6"/>
    <w:rsid w:val="00B92795"/>
    <w:rPr>
      <w:rFonts w:ascii="Arial" w:hAnsi="Arial" w:cs="Arial"/>
      <w:iCs/>
      <w:color w:val="000000"/>
      <w:szCs w:val="24"/>
    </w:rPr>
  </w:style>
  <w:style w:type="numbering" w:customStyle="1" w:styleId="CompanyList">
    <w:name w:val="Company_List"/>
    <w:basedOn w:val="Ingenlista"/>
    <w:rsid w:val="00190C50"/>
    <w:pPr>
      <w:numPr>
        <w:numId w:val="4"/>
      </w:numPr>
    </w:pPr>
  </w:style>
  <w:style w:type="numbering" w:customStyle="1" w:styleId="CompanyListBullet">
    <w:name w:val="Company_ListBullet"/>
    <w:basedOn w:val="Ingenlista"/>
    <w:rsid w:val="00190C50"/>
    <w:pPr>
      <w:numPr>
        <w:numId w:val="5"/>
      </w:numPr>
    </w:pPr>
  </w:style>
  <w:style w:type="paragraph" w:styleId="Punktlista">
    <w:name w:val="List Bullet"/>
    <w:aliases w:val="EKO_Punkter"/>
    <w:basedOn w:val="Normal"/>
    <w:link w:val="PunktlistaChar"/>
    <w:qFormat/>
    <w:rsid w:val="00C03106"/>
    <w:pPr>
      <w:numPr>
        <w:numId w:val="3"/>
      </w:numPr>
      <w:spacing w:after="57" w:line="260" w:lineRule="atLeast"/>
      <w:ind w:left="170" w:hanging="170"/>
    </w:pPr>
    <w:rPr>
      <w:color w:val="000000"/>
      <w:lang w:eastAsia="en-US"/>
    </w:rPr>
  </w:style>
  <w:style w:type="paragraph" w:styleId="Sidhuvud">
    <w:name w:val="header"/>
    <w:basedOn w:val="Normal"/>
    <w:link w:val="SidhuvudChar"/>
    <w:uiPriority w:val="3"/>
    <w:rsid w:val="005A4C9A"/>
    <w:pPr>
      <w:tabs>
        <w:tab w:val="center" w:pos="4680"/>
        <w:tab w:val="right" w:pos="9360"/>
      </w:tabs>
      <w:spacing w:line="200" w:lineRule="atLeast"/>
    </w:pPr>
    <w:rPr>
      <w:rFonts w:ascii="Akzidenz-Grotesk Std Regular" w:hAnsi="Akzidenz-Grotesk Std Regular" w:cs="Arial"/>
      <w:color w:val="000000"/>
      <w:sz w:val="16"/>
    </w:rPr>
  </w:style>
  <w:style w:type="character" w:customStyle="1" w:styleId="SidhuvudChar">
    <w:name w:val="Sidhuvud Char"/>
    <w:link w:val="Sidhuvud"/>
    <w:uiPriority w:val="3"/>
    <w:rsid w:val="00987448"/>
    <w:rPr>
      <w:rFonts w:ascii="Akzidenz-Grotesk Std Regular" w:hAnsi="Akzidenz-Grotesk Std Regular" w:cs="Arial"/>
      <w:color w:val="000000"/>
      <w:sz w:val="16"/>
      <w:szCs w:val="24"/>
    </w:rPr>
  </w:style>
  <w:style w:type="paragraph" w:styleId="Sidfot">
    <w:name w:val="footer"/>
    <w:aliases w:val="SidfotJämna"/>
    <w:basedOn w:val="Normal"/>
    <w:next w:val="Normal"/>
    <w:link w:val="SidfotChar"/>
    <w:uiPriority w:val="2"/>
    <w:rsid w:val="003830DF"/>
    <w:pPr>
      <w:tabs>
        <w:tab w:val="center" w:pos="4680"/>
        <w:tab w:val="right" w:pos="9360"/>
      </w:tabs>
      <w:spacing w:line="200" w:lineRule="atLeast"/>
      <w:ind w:left="-2637"/>
    </w:pPr>
    <w:rPr>
      <w:rFonts w:ascii="Akzidenz-Grotesk Std Regular" w:hAnsi="Akzidenz-Grotesk Std Regular" w:cs="Arial"/>
      <w:color w:val="000000"/>
      <w:sz w:val="14"/>
    </w:rPr>
  </w:style>
  <w:style w:type="character" w:customStyle="1" w:styleId="SidfotChar">
    <w:name w:val="Sidfot Char"/>
    <w:aliases w:val="SidfotJämna Char"/>
    <w:link w:val="Sidfot"/>
    <w:uiPriority w:val="2"/>
    <w:rsid w:val="00987448"/>
    <w:rPr>
      <w:rFonts w:ascii="Akzidenz-Grotesk Std Regular" w:hAnsi="Akzidenz-Grotesk Std Regular" w:cs="Arial"/>
      <w:color w:val="000000"/>
      <w:sz w:val="14"/>
      <w:szCs w:val="24"/>
    </w:rPr>
  </w:style>
  <w:style w:type="paragraph" w:styleId="Numreradlista">
    <w:name w:val="List Number"/>
    <w:basedOn w:val="Normal"/>
    <w:qFormat/>
    <w:rsid w:val="003B59B9"/>
    <w:pPr>
      <w:numPr>
        <w:numId w:val="8"/>
      </w:numPr>
      <w:spacing w:line="260" w:lineRule="atLeast"/>
      <w:contextualSpacing/>
    </w:pPr>
    <w:rPr>
      <w:color w:val="000000"/>
      <w:lang w:eastAsia="en-US"/>
    </w:rPr>
  </w:style>
  <w:style w:type="paragraph" w:styleId="Ballongtext">
    <w:name w:val="Balloon Text"/>
    <w:basedOn w:val="Normal"/>
    <w:link w:val="BallongtextChar"/>
    <w:semiHidden/>
    <w:unhideWhenUsed/>
    <w:rsid w:val="00E81C74"/>
    <w:rPr>
      <w:rFonts w:ascii="Tahoma" w:hAnsi="Tahoma" w:cs="Tahoma"/>
      <w:color w:val="000000"/>
      <w:sz w:val="16"/>
      <w:szCs w:val="16"/>
      <w:lang w:eastAsia="en-US"/>
    </w:rPr>
  </w:style>
  <w:style w:type="character" w:customStyle="1" w:styleId="BallongtextChar">
    <w:name w:val="Ballongtext Char"/>
    <w:basedOn w:val="Standardstycketeckensnitt"/>
    <w:link w:val="Ballongtext"/>
    <w:semiHidden/>
    <w:rsid w:val="00E81C74"/>
    <w:rPr>
      <w:rFonts w:ascii="Tahoma" w:hAnsi="Tahoma" w:cs="Tahoma"/>
      <w:color w:val="000000"/>
      <w:sz w:val="16"/>
      <w:szCs w:val="16"/>
      <w:lang w:eastAsia="en-US"/>
    </w:rPr>
  </w:style>
  <w:style w:type="table" w:styleId="Tabellrutnt">
    <w:name w:val="Table Grid"/>
    <w:basedOn w:val="Normaltabell"/>
    <w:uiPriority w:val="59"/>
    <w:rsid w:val="00190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stycke">
    <w:name w:val="List Paragraph"/>
    <w:basedOn w:val="Normal"/>
    <w:uiPriority w:val="72"/>
    <w:qFormat/>
    <w:rsid w:val="003427EE"/>
    <w:pPr>
      <w:spacing w:line="260" w:lineRule="atLeast"/>
      <w:contextualSpacing/>
    </w:pPr>
    <w:rPr>
      <w:color w:val="000000"/>
      <w:lang w:eastAsia="en-US"/>
    </w:rPr>
  </w:style>
  <w:style w:type="paragraph" w:customStyle="1" w:styleId="Brevhuvud">
    <w:name w:val="Brevhuvud"/>
    <w:basedOn w:val="Normal"/>
    <w:uiPriority w:val="4"/>
    <w:qFormat/>
    <w:rsid w:val="007919B7"/>
    <w:pPr>
      <w:spacing w:line="260" w:lineRule="atLeast"/>
    </w:pPr>
    <w:rPr>
      <w:color w:val="000000"/>
      <w:lang w:eastAsia="en-US"/>
    </w:rPr>
  </w:style>
  <w:style w:type="character" w:styleId="Hyperlnk">
    <w:name w:val="Hyperlink"/>
    <w:basedOn w:val="Standardstycketeckensnitt"/>
    <w:uiPriority w:val="99"/>
    <w:rsid w:val="00B05EE6"/>
    <w:rPr>
      <w:color w:val="6B9F25" w:themeColor="hyperlink"/>
      <w:u w:val="single"/>
    </w:rPr>
  </w:style>
  <w:style w:type="table" w:customStyle="1" w:styleId="Ekologigruppen">
    <w:name w:val="Ekologigruppen"/>
    <w:basedOn w:val="Normaltabell"/>
    <w:uiPriority w:val="99"/>
    <w:rsid w:val="00F97B7D"/>
    <w:pPr>
      <w:contextualSpacing/>
    </w:pPr>
    <w:rPr>
      <w:rFonts w:ascii="Akzidenz-Grotesk Std Regular" w:hAnsi="Akzidenz-Grotesk Std Regular"/>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blStylePr w:type="firstRow">
      <w:rPr>
        <w:rFonts w:ascii="Garamond" w:hAnsi="Garamond"/>
        <w:b w:val="0"/>
      </w:rPr>
    </w:tblStylePr>
  </w:style>
  <w:style w:type="paragraph" w:customStyle="1" w:styleId="Sid1Rubrik1">
    <w:name w:val="Sid 1_Rubrik 1"/>
    <w:basedOn w:val="Normal"/>
    <w:uiPriority w:val="3"/>
    <w:qFormat/>
    <w:rsid w:val="00FA31F4"/>
    <w:pPr>
      <w:spacing w:after="227" w:line="480" w:lineRule="atLeast"/>
    </w:pPr>
    <w:rPr>
      <w:rFonts w:ascii="Akzidenz-Grotesk Std Med" w:hAnsi="Akzidenz-Grotesk Std Med"/>
      <w:color w:val="000000"/>
      <w:sz w:val="42"/>
      <w:lang w:eastAsia="en-US"/>
    </w:rPr>
  </w:style>
  <w:style w:type="paragraph" w:customStyle="1" w:styleId="Sid1Rubrik2">
    <w:name w:val="Sid 1_Rubrik 2"/>
    <w:basedOn w:val="Sid1Rubrik1"/>
    <w:uiPriority w:val="3"/>
    <w:qFormat/>
    <w:rsid w:val="00631B13"/>
    <w:pPr>
      <w:spacing w:before="113" w:after="28" w:line="300" w:lineRule="atLeast"/>
    </w:pPr>
    <w:rPr>
      <w:sz w:val="22"/>
    </w:rPr>
  </w:style>
  <w:style w:type="paragraph" w:customStyle="1" w:styleId="Innehllsrubrik">
    <w:name w:val="Innehållsrubrik"/>
    <w:basedOn w:val="Rubrik1"/>
    <w:next w:val="Normal"/>
    <w:uiPriority w:val="3"/>
    <w:qFormat/>
    <w:rsid w:val="00120251"/>
    <w:pPr>
      <w:pageBreakBefore w:val="0"/>
      <w:spacing w:before="100" w:beforeAutospacing="1"/>
    </w:pPr>
  </w:style>
  <w:style w:type="paragraph" w:styleId="Innehll1">
    <w:name w:val="toc 1"/>
    <w:basedOn w:val="Normal"/>
    <w:next w:val="Normal"/>
    <w:autoRedefine/>
    <w:uiPriority w:val="39"/>
    <w:unhideWhenUsed/>
    <w:rsid w:val="00203C9F"/>
    <w:pPr>
      <w:spacing w:before="120" w:line="300" w:lineRule="atLeast"/>
    </w:pPr>
    <w:rPr>
      <w:rFonts w:ascii="Akzidenz-Grotesk Std Med" w:hAnsi="Akzidenz-Grotesk Std Med"/>
      <w:color w:val="000000"/>
      <w:lang w:eastAsia="en-US"/>
    </w:rPr>
  </w:style>
  <w:style w:type="paragraph" w:styleId="Innehll2">
    <w:name w:val="toc 2"/>
    <w:basedOn w:val="Normal"/>
    <w:next w:val="Normal"/>
    <w:autoRedefine/>
    <w:uiPriority w:val="39"/>
    <w:unhideWhenUsed/>
    <w:rsid w:val="00203C9F"/>
    <w:pPr>
      <w:tabs>
        <w:tab w:val="right" w:pos="7560"/>
      </w:tabs>
      <w:spacing w:line="300" w:lineRule="atLeast"/>
      <w:ind w:left="221"/>
    </w:pPr>
    <w:rPr>
      <w:rFonts w:ascii="Akzidenz-Grotesk Std Regular" w:hAnsi="Akzidenz-Grotesk Std Regular"/>
      <w:color w:val="000000"/>
      <w:lang w:eastAsia="en-US"/>
    </w:rPr>
  </w:style>
  <w:style w:type="paragraph" w:styleId="Innehll3">
    <w:name w:val="toc 3"/>
    <w:basedOn w:val="Normal"/>
    <w:next w:val="Normal"/>
    <w:autoRedefine/>
    <w:uiPriority w:val="39"/>
    <w:unhideWhenUsed/>
    <w:rsid w:val="00203C9F"/>
    <w:pPr>
      <w:spacing w:line="300" w:lineRule="atLeast"/>
      <w:ind w:left="442"/>
    </w:pPr>
    <w:rPr>
      <w:rFonts w:ascii="Akzidenz-Grotesk Std Regular" w:hAnsi="Akzidenz-Grotesk Std Regular"/>
      <w:color w:val="000000"/>
      <w:lang w:eastAsia="en-US"/>
    </w:rPr>
  </w:style>
  <w:style w:type="paragraph" w:customStyle="1" w:styleId="SidfotUdda">
    <w:name w:val="Sidfot Udda"/>
    <w:basedOn w:val="Sidfot"/>
    <w:uiPriority w:val="3"/>
    <w:qFormat/>
    <w:rsid w:val="00595FDF"/>
    <w:pPr>
      <w:ind w:left="0" w:right="-2637"/>
      <w:jc w:val="right"/>
    </w:pPr>
  </w:style>
  <w:style w:type="paragraph" w:customStyle="1" w:styleId="EKOinfotextgr810">
    <w:name w:val="EKO_infotext grå_8/10"/>
    <w:basedOn w:val="Normal"/>
    <w:uiPriority w:val="3"/>
    <w:qFormat/>
    <w:rsid w:val="0066524E"/>
    <w:pPr>
      <w:framePr w:hSpace="142" w:wrap="around" w:hAnchor="text" w:yAlign="bottom"/>
      <w:spacing w:line="200" w:lineRule="atLeast"/>
      <w:contextualSpacing/>
      <w:suppressOverlap/>
    </w:pPr>
    <w:rPr>
      <w:rFonts w:ascii="Akzidenz-Grotesk Std Regular" w:hAnsi="Akzidenz-Grotesk Std Regular"/>
      <w:sz w:val="16"/>
    </w:rPr>
  </w:style>
  <w:style w:type="paragraph" w:customStyle="1" w:styleId="EKOreferensbrdtexter">
    <w:name w:val="EKO_referens_brödtexter"/>
    <w:basedOn w:val="Normal"/>
    <w:uiPriority w:val="3"/>
    <w:qFormat/>
    <w:rsid w:val="0011725A"/>
    <w:pPr>
      <w:spacing w:after="170" w:line="200" w:lineRule="atLeast"/>
    </w:pPr>
    <w:rPr>
      <w:rFonts w:ascii="Akzidenz-Grotesk Std Regular" w:hAnsi="Akzidenz-Grotesk Std Regular"/>
      <w:color w:val="000000"/>
      <w:sz w:val="16"/>
    </w:rPr>
  </w:style>
  <w:style w:type="paragraph" w:customStyle="1" w:styleId="Sid1Info">
    <w:name w:val="Sid 1_Info"/>
    <w:basedOn w:val="Normal"/>
    <w:uiPriority w:val="3"/>
    <w:qFormat/>
    <w:rsid w:val="00FA31F4"/>
    <w:pPr>
      <w:spacing w:line="200" w:lineRule="atLeast"/>
      <w:contextualSpacing/>
    </w:pPr>
    <w:rPr>
      <w:rFonts w:ascii="Akzidenz-Grotesk Std Regular" w:hAnsi="Akzidenz-Grotesk Std Regular"/>
      <w:color w:val="455F51" w:themeColor="text2"/>
      <w:sz w:val="16"/>
      <w:lang w:eastAsia="en-US"/>
    </w:rPr>
  </w:style>
  <w:style w:type="paragraph" w:customStyle="1" w:styleId="EKOreferensgrrubrik">
    <w:name w:val="EKO_referens_grå rubrik"/>
    <w:basedOn w:val="EKOreferensbrdtexter"/>
    <w:next w:val="EKOreferensbrdtexter"/>
    <w:uiPriority w:val="3"/>
    <w:qFormat/>
    <w:rsid w:val="00AF3F60"/>
    <w:pPr>
      <w:spacing w:after="0" w:line="220" w:lineRule="atLeast"/>
    </w:pPr>
    <w:rPr>
      <w:b/>
      <w:color w:val="7F7F7F" w:themeColor="text1" w:themeTint="80"/>
      <w:sz w:val="18"/>
    </w:rPr>
  </w:style>
  <w:style w:type="character" w:styleId="Fotnotsreferens">
    <w:name w:val="footnote reference"/>
    <w:basedOn w:val="Standardstycketeckensnitt"/>
    <w:semiHidden/>
    <w:unhideWhenUsed/>
    <w:rsid w:val="00805AC3"/>
    <w:rPr>
      <w:vertAlign w:val="superscript"/>
    </w:rPr>
  </w:style>
  <w:style w:type="paragraph" w:styleId="Fotnotstext">
    <w:name w:val="footnote text"/>
    <w:basedOn w:val="Normal"/>
    <w:link w:val="FotnotstextChar"/>
    <w:semiHidden/>
    <w:unhideWhenUsed/>
    <w:rsid w:val="00E81C74"/>
    <w:pPr>
      <w:spacing w:line="200" w:lineRule="atLeast"/>
    </w:pPr>
    <w:rPr>
      <w:rFonts w:ascii="Akzidenz-Grotesk Std Regular" w:hAnsi="Akzidenz-Grotesk Std Regular"/>
      <w:color w:val="000000"/>
      <w:sz w:val="16"/>
      <w:szCs w:val="20"/>
      <w:lang w:eastAsia="en-US"/>
    </w:rPr>
  </w:style>
  <w:style w:type="character" w:customStyle="1" w:styleId="FotnotstextChar">
    <w:name w:val="Fotnotstext Char"/>
    <w:basedOn w:val="Standardstycketeckensnitt"/>
    <w:link w:val="Fotnotstext"/>
    <w:semiHidden/>
    <w:rsid w:val="00E81C74"/>
    <w:rPr>
      <w:rFonts w:ascii="Akzidenz-Grotesk Std Regular" w:hAnsi="Akzidenz-Grotesk Std Regular"/>
      <w:color w:val="000000"/>
      <w:sz w:val="16"/>
      <w:lang w:eastAsia="en-US"/>
    </w:rPr>
  </w:style>
  <w:style w:type="paragraph" w:customStyle="1" w:styleId="EKOsistapunkten">
    <w:name w:val="EKO_sista punkten"/>
    <w:basedOn w:val="Punktlista"/>
    <w:next w:val="Normal"/>
    <w:uiPriority w:val="1"/>
    <w:qFormat/>
    <w:rsid w:val="00C03106"/>
    <w:pPr>
      <w:spacing w:after="227"/>
    </w:pPr>
  </w:style>
  <w:style w:type="paragraph" w:styleId="Beskrivning">
    <w:name w:val="caption"/>
    <w:basedOn w:val="Normal"/>
    <w:next w:val="Normal"/>
    <w:uiPriority w:val="3"/>
    <w:unhideWhenUsed/>
    <w:rsid w:val="00805AC3"/>
    <w:pPr>
      <w:spacing w:line="200" w:lineRule="atLeast"/>
    </w:pPr>
    <w:rPr>
      <w:rFonts w:ascii="Akzidenz-Grotesk Std Regular" w:hAnsi="Akzidenz-Grotesk Std Regular"/>
      <w:bCs/>
      <w:sz w:val="16"/>
      <w:szCs w:val="18"/>
      <w:lang w:eastAsia="en-US"/>
    </w:rPr>
  </w:style>
  <w:style w:type="paragraph" w:customStyle="1" w:styleId="EKOtabellbrdtext">
    <w:name w:val="EKO_tabell brödtext"/>
    <w:basedOn w:val="Normal"/>
    <w:uiPriority w:val="1"/>
    <w:qFormat/>
    <w:rsid w:val="00562373"/>
    <w:pPr>
      <w:spacing w:line="190" w:lineRule="atLeast"/>
    </w:pPr>
    <w:rPr>
      <w:rFonts w:ascii="Akzidenz-Grotesk Std Regular" w:hAnsi="Akzidenz-Grotesk Std Regular"/>
      <w:color w:val="000000"/>
      <w:sz w:val="15"/>
      <w:lang w:eastAsia="en-US"/>
    </w:rPr>
  </w:style>
  <w:style w:type="paragraph" w:customStyle="1" w:styleId="EKOtabellfetrubrik">
    <w:name w:val="EKO_tabell fet rubrik"/>
    <w:basedOn w:val="EKOtabellbrdtext"/>
    <w:uiPriority w:val="1"/>
    <w:qFormat/>
    <w:rsid w:val="00F97B7D"/>
    <w:pPr>
      <w:contextualSpacing/>
    </w:pPr>
    <w:rPr>
      <w:b/>
    </w:rPr>
  </w:style>
  <w:style w:type="character" w:customStyle="1" w:styleId="Grtext">
    <w:name w:val="Grå text"/>
    <w:basedOn w:val="Standardstycketeckensnitt"/>
    <w:uiPriority w:val="1"/>
    <w:qFormat/>
    <w:rsid w:val="005B557E"/>
    <w:rPr>
      <w:color w:val="7F7F7F" w:themeColor="text1" w:themeTint="80"/>
    </w:rPr>
  </w:style>
  <w:style w:type="paragraph" w:customStyle="1" w:styleId="Logotyp">
    <w:name w:val="Logotyp"/>
    <w:basedOn w:val="Normal"/>
    <w:uiPriority w:val="5"/>
    <w:qFormat/>
    <w:rsid w:val="00542141"/>
    <w:pPr>
      <w:spacing w:before="120"/>
    </w:pPr>
    <w:rPr>
      <w:color w:val="000000"/>
    </w:rPr>
  </w:style>
  <w:style w:type="paragraph" w:customStyle="1" w:styleId="Tabelltext">
    <w:name w:val="Tabelltext"/>
    <w:basedOn w:val="Normal"/>
    <w:uiPriority w:val="99"/>
    <w:qFormat/>
    <w:rsid w:val="004120DC"/>
    <w:pPr>
      <w:numPr>
        <w:numId w:val="17"/>
      </w:numPr>
      <w:spacing w:before="240" w:after="80"/>
    </w:pPr>
    <w:rPr>
      <w:rFonts w:ascii="Akzidenz-Grotesk Std Regular" w:hAnsi="Akzidenz-Grotesk Std Regular"/>
      <w:sz w:val="18"/>
      <w:szCs w:val="20"/>
      <w:lang w:eastAsia="en-US"/>
    </w:rPr>
  </w:style>
  <w:style w:type="paragraph" w:customStyle="1" w:styleId="Figurtext">
    <w:name w:val="Figurtext"/>
    <w:basedOn w:val="Tabelltext"/>
    <w:qFormat/>
    <w:rsid w:val="004120DC"/>
    <w:pPr>
      <w:numPr>
        <w:numId w:val="18"/>
      </w:numPr>
      <w:spacing w:before="100"/>
      <w:ind w:left="357" w:hanging="357"/>
    </w:pPr>
    <w:rPr>
      <w:lang w:eastAsia="sv-SE"/>
    </w:rPr>
  </w:style>
  <w:style w:type="paragraph" w:customStyle="1" w:styleId="Tabellbrdtext">
    <w:name w:val="Tabell brödtext"/>
    <w:basedOn w:val="Normal"/>
    <w:uiPriority w:val="1"/>
    <w:qFormat/>
    <w:rsid w:val="0082255F"/>
    <w:pPr>
      <w:spacing w:line="190" w:lineRule="atLeast"/>
    </w:pPr>
    <w:rPr>
      <w:rFonts w:ascii="Akzidenz-Grotesk Std Regular" w:hAnsi="Akzidenz-Grotesk Std Regular"/>
      <w:color w:val="000000"/>
      <w:sz w:val="15"/>
      <w:lang w:eastAsia="en-US"/>
    </w:rPr>
  </w:style>
  <w:style w:type="paragraph" w:customStyle="1" w:styleId="Tabellfetrubrik">
    <w:name w:val="Tabell fet rubrik"/>
    <w:basedOn w:val="Tabellbrdtext"/>
    <w:uiPriority w:val="1"/>
    <w:qFormat/>
    <w:rsid w:val="0082255F"/>
    <w:pPr>
      <w:contextualSpacing/>
    </w:pPr>
    <w:rPr>
      <w:b/>
    </w:rPr>
  </w:style>
  <w:style w:type="paragraph" w:customStyle="1" w:styleId="Faktarutarubrik">
    <w:name w:val="Faktaruta rubrik"/>
    <w:basedOn w:val="Normal"/>
    <w:qFormat/>
    <w:rsid w:val="00D757F4"/>
    <w:pPr>
      <w:spacing w:after="20" w:line="260" w:lineRule="atLeast"/>
    </w:pPr>
    <w:rPr>
      <w:rFonts w:ascii="Akzidenz-Grotesk Std Regular" w:hAnsi="Akzidenz-Grotesk Std Regular"/>
      <w:b/>
      <w:color w:val="000000"/>
      <w:sz w:val="20"/>
      <w:szCs w:val="20"/>
      <w:lang w:eastAsia="en-US"/>
    </w:rPr>
  </w:style>
  <w:style w:type="paragraph" w:customStyle="1" w:styleId="Faktarutalptext">
    <w:name w:val="Faktaruta löptext"/>
    <w:basedOn w:val="Normal"/>
    <w:qFormat/>
    <w:rsid w:val="00D757F4"/>
    <w:pPr>
      <w:spacing w:line="260" w:lineRule="atLeast"/>
    </w:pPr>
    <w:rPr>
      <w:rFonts w:ascii="Akzidenz-Grotesk Std Regular" w:hAnsi="Akzidenz-Grotesk Std Regular"/>
      <w:color w:val="000000"/>
      <w:sz w:val="18"/>
      <w:szCs w:val="18"/>
      <w:lang w:eastAsia="en-US"/>
    </w:rPr>
  </w:style>
  <w:style w:type="paragraph" w:customStyle="1" w:styleId="Instruktionstext">
    <w:name w:val="Instruktionstext"/>
    <w:basedOn w:val="Normal"/>
    <w:link w:val="InstruktionstextChar"/>
    <w:rsid w:val="00D757F4"/>
    <w:pPr>
      <w:spacing w:before="20"/>
    </w:pPr>
    <w:rPr>
      <w:i/>
      <w:color w:val="2910E2"/>
      <w:szCs w:val="20"/>
    </w:rPr>
  </w:style>
  <w:style w:type="character" w:customStyle="1" w:styleId="InstruktionstextChar">
    <w:name w:val="Instruktionstext Char"/>
    <w:link w:val="Instruktionstext"/>
    <w:rsid w:val="00D757F4"/>
    <w:rPr>
      <w:i/>
      <w:color w:val="2910E2"/>
      <w:sz w:val="24"/>
    </w:rPr>
  </w:style>
  <w:style w:type="paragraph" w:customStyle="1" w:styleId="Normalluftovan">
    <w:name w:val="Normal luft ovan"/>
    <w:basedOn w:val="Normal"/>
    <w:link w:val="NormalluftovanChar"/>
    <w:rsid w:val="00D757F4"/>
    <w:pPr>
      <w:spacing w:before="120"/>
    </w:pPr>
    <w:rPr>
      <w:szCs w:val="20"/>
    </w:rPr>
  </w:style>
  <w:style w:type="character" w:customStyle="1" w:styleId="NormalluftovanChar">
    <w:name w:val="Normal luft ovan Char"/>
    <w:link w:val="Normalluftovan"/>
    <w:rsid w:val="00D757F4"/>
    <w:rPr>
      <w:sz w:val="22"/>
    </w:rPr>
  </w:style>
  <w:style w:type="character" w:customStyle="1" w:styleId="PunktlistaChar">
    <w:name w:val="Punktlista Char"/>
    <w:aliases w:val="EKO_Punkter Char"/>
    <w:basedOn w:val="Standardstycketeckensnitt"/>
    <w:link w:val="Punktlista"/>
    <w:uiPriority w:val="1"/>
    <w:rsid w:val="00264FB3"/>
    <w:rPr>
      <w:rFonts w:ascii="Garamond" w:hAnsi="Garamond"/>
      <w:color w:val="000000"/>
      <w:sz w:val="22"/>
      <w:szCs w:val="24"/>
      <w:lang w:eastAsia="en-US"/>
    </w:rPr>
  </w:style>
  <w:style w:type="paragraph" w:styleId="Dokumentversikt">
    <w:name w:val="Document Map"/>
    <w:basedOn w:val="Normal"/>
    <w:link w:val="DokumentversiktChar"/>
    <w:semiHidden/>
    <w:unhideWhenUsed/>
    <w:rsid w:val="005E0F7D"/>
    <w:rPr>
      <w:color w:val="000000"/>
      <w:lang w:eastAsia="en-US"/>
    </w:rPr>
  </w:style>
  <w:style w:type="character" w:customStyle="1" w:styleId="DokumentversiktChar">
    <w:name w:val="Dokumentöversikt Char"/>
    <w:basedOn w:val="Standardstycketeckensnitt"/>
    <w:link w:val="Dokumentversikt"/>
    <w:semiHidden/>
    <w:rsid w:val="005E0F7D"/>
    <w:rPr>
      <w:color w:val="000000"/>
      <w:sz w:val="24"/>
      <w:szCs w:val="24"/>
      <w:lang w:eastAsia="en-US"/>
    </w:rPr>
  </w:style>
  <w:style w:type="paragraph" w:customStyle="1" w:styleId="EKOtabellfetrubrikTabeller">
    <w:name w:val="EKO_tabell fet rubrik (Tabeller)"/>
    <w:basedOn w:val="Normal"/>
    <w:uiPriority w:val="99"/>
    <w:rsid w:val="006D1F74"/>
    <w:pPr>
      <w:widowControl w:val="0"/>
      <w:tabs>
        <w:tab w:val="left" w:pos="283"/>
        <w:tab w:val="left" w:pos="567"/>
        <w:tab w:val="right" w:pos="6009"/>
      </w:tabs>
      <w:autoSpaceDE w:val="0"/>
      <w:autoSpaceDN w:val="0"/>
      <w:adjustRightInd w:val="0"/>
      <w:spacing w:line="190" w:lineRule="atLeast"/>
      <w:textAlignment w:val="center"/>
    </w:pPr>
    <w:rPr>
      <w:rFonts w:ascii="AkzidenzGroteskStd-Bold" w:hAnsi="AkzidenzGroteskStd-Bold" w:cs="AkzidenzGroteskStd-Bold"/>
      <w:b/>
      <w:bCs/>
      <w:color w:val="000000"/>
      <w:sz w:val="15"/>
      <w:szCs w:val="15"/>
    </w:rPr>
  </w:style>
  <w:style w:type="paragraph" w:customStyle="1" w:styleId="EKOtabellbrdtextTabeller">
    <w:name w:val="EKO_tabell brödtext (Tabeller)"/>
    <w:basedOn w:val="Normal"/>
    <w:uiPriority w:val="99"/>
    <w:rsid w:val="006D1F74"/>
    <w:pPr>
      <w:widowControl w:val="0"/>
      <w:tabs>
        <w:tab w:val="left" w:pos="283"/>
        <w:tab w:val="left" w:pos="567"/>
        <w:tab w:val="right" w:pos="6009"/>
      </w:tabs>
      <w:autoSpaceDE w:val="0"/>
      <w:autoSpaceDN w:val="0"/>
      <w:adjustRightInd w:val="0"/>
      <w:spacing w:line="190" w:lineRule="atLeast"/>
      <w:textAlignment w:val="center"/>
    </w:pPr>
    <w:rPr>
      <w:rFonts w:ascii="AkzidenzGroteskStd-Regular" w:hAnsi="AkzidenzGroteskStd-Regular" w:cs="AkzidenzGroteskStd-Regular"/>
      <w:color w:val="000000"/>
      <w:sz w:val="15"/>
      <w:szCs w:val="15"/>
    </w:rPr>
  </w:style>
  <w:style w:type="paragraph" w:customStyle="1" w:styleId="Tabelltextautonumrering">
    <w:name w:val="Tabelltext autonumrering"/>
    <w:basedOn w:val="Normalluftovan"/>
    <w:autoRedefine/>
    <w:rsid w:val="009061AD"/>
    <w:pPr>
      <w:numPr>
        <w:numId w:val="20"/>
      </w:numPr>
    </w:pPr>
    <w:rPr>
      <w:i/>
      <w:sz w:val="20"/>
    </w:rPr>
  </w:style>
  <w:style w:type="character" w:styleId="Kommentarsreferens">
    <w:name w:val="annotation reference"/>
    <w:basedOn w:val="Standardstycketeckensnitt"/>
    <w:semiHidden/>
    <w:unhideWhenUsed/>
    <w:rsid w:val="009061AD"/>
    <w:rPr>
      <w:sz w:val="18"/>
      <w:szCs w:val="18"/>
    </w:rPr>
  </w:style>
  <w:style w:type="character" w:customStyle="1" w:styleId="st">
    <w:name w:val="st"/>
    <w:basedOn w:val="Standardstycketeckensnitt"/>
    <w:rsid w:val="009061AD"/>
  </w:style>
  <w:style w:type="paragraph" w:customStyle="1" w:styleId="referensbrdtexter">
    <w:name w:val="referens_brödtexter"/>
    <w:basedOn w:val="Normal"/>
    <w:uiPriority w:val="3"/>
    <w:qFormat/>
    <w:rsid w:val="003B47DE"/>
    <w:pPr>
      <w:spacing w:after="170" w:line="200" w:lineRule="atLeast"/>
    </w:pPr>
    <w:rPr>
      <w:rFonts w:ascii="Akzidenz-Grotesk Std Regular" w:hAnsi="Akzidenz-Grotesk Std Regular"/>
      <w:color w:val="000000"/>
      <w:sz w:val="16"/>
    </w:rPr>
  </w:style>
  <w:style w:type="paragraph" w:customStyle="1" w:styleId="sistapunkten">
    <w:name w:val="sista punkten"/>
    <w:basedOn w:val="Punktlista"/>
    <w:next w:val="Normal"/>
    <w:uiPriority w:val="1"/>
    <w:qFormat/>
    <w:rsid w:val="00AC75B4"/>
    <w:pPr>
      <w:spacing w:after="227"/>
    </w:pPr>
  </w:style>
  <w:style w:type="paragraph" w:customStyle="1" w:styleId="referensgrrubrik">
    <w:name w:val="referens_grå rubrik"/>
    <w:basedOn w:val="referensbrdtexter"/>
    <w:next w:val="referensbrdtexter"/>
    <w:uiPriority w:val="3"/>
    <w:qFormat/>
    <w:rsid w:val="001240B1"/>
    <w:pPr>
      <w:spacing w:after="0" w:line="220" w:lineRule="atLeast"/>
    </w:pPr>
    <w:rPr>
      <w:b/>
      <w:color w:val="7F7F7F"/>
      <w:sz w:val="18"/>
    </w:rPr>
  </w:style>
  <w:style w:type="paragraph" w:customStyle="1" w:styleId="p1">
    <w:name w:val="p1"/>
    <w:basedOn w:val="Normal"/>
    <w:rsid w:val="004A1041"/>
    <w:rPr>
      <w:rFonts w:ascii="Helvetica" w:hAnsi="Helvetica"/>
      <w:sz w:val="15"/>
      <w:szCs w:val="15"/>
    </w:rPr>
  </w:style>
  <w:style w:type="character" w:customStyle="1" w:styleId="apple-converted-space">
    <w:name w:val="apple-converted-space"/>
    <w:basedOn w:val="Standardstycketeckensnitt"/>
    <w:rsid w:val="004A1041"/>
  </w:style>
  <w:style w:type="character" w:customStyle="1" w:styleId="s1">
    <w:name w:val="s1"/>
    <w:basedOn w:val="Standardstycketeckensnitt"/>
    <w:rsid w:val="00E91404"/>
    <w:rPr>
      <w:rFonts w:ascii="Helvetica" w:hAnsi="Helvetica" w:hint="default"/>
      <w:sz w:val="17"/>
      <w:szCs w:val="17"/>
    </w:rPr>
  </w:style>
  <w:style w:type="character" w:customStyle="1" w:styleId="data">
    <w:name w:val="data"/>
    <w:basedOn w:val="Standardstycketeckensnitt"/>
    <w:rsid w:val="00DD17DA"/>
  </w:style>
  <w:style w:type="character" w:customStyle="1" w:styleId="Rubrik10">
    <w:name w:val="Rubrik1"/>
    <w:basedOn w:val="Standardstycketeckensnitt"/>
    <w:rsid w:val="008279E0"/>
  </w:style>
  <w:style w:type="character" w:customStyle="1" w:styleId="classification">
    <w:name w:val="classification"/>
    <w:basedOn w:val="Standardstycketeckensnitt"/>
    <w:rsid w:val="008279E0"/>
  </w:style>
  <w:style w:type="character" w:customStyle="1" w:styleId="noprint">
    <w:name w:val="noprint"/>
    <w:basedOn w:val="Standardstycketeckensnitt"/>
    <w:rsid w:val="008279E0"/>
  </w:style>
  <w:style w:type="paragraph" w:styleId="Kommentarer">
    <w:name w:val="annotation text"/>
    <w:basedOn w:val="Normal"/>
    <w:link w:val="KommentarerChar"/>
    <w:semiHidden/>
    <w:unhideWhenUsed/>
    <w:rsid w:val="00BE315C"/>
    <w:rPr>
      <w:sz w:val="20"/>
      <w:szCs w:val="20"/>
    </w:rPr>
  </w:style>
  <w:style w:type="character" w:customStyle="1" w:styleId="KommentarerChar">
    <w:name w:val="Kommentarer Char"/>
    <w:basedOn w:val="Standardstycketeckensnitt"/>
    <w:link w:val="Kommentarer"/>
    <w:semiHidden/>
    <w:rsid w:val="00BE315C"/>
    <w:rPr>
      <w:rFonts w:ascii="Garamond" w:hAnsi="Garamond"/>
    </w:rPr>
  </w:style>
  <w:style w:type="paragraph" w:styleId="Kommentarsmne">
    <w:name w:val="annotation subject"/>
    <w:basedOn w:val="Kommentarer"/>
    <w:next w:val="Kommentarer"/>
    <w:link w:val="KommentarsmneChar"/>
    <w:semiHidden/>
    <w:unhideWhenUsed/>
    <w:rsid w:val="00BE315C"/>
    <w:rPr>
      <w:b/>
      <w:bCs/>
    </w:rPr>
  </w:style>
  <w:style w:type="character" w:customStyle="1" w:styleId="KommentarsmneChar">
    <w:name w:val="Kommentarsämne Char"/>
    <w:basedOn w:val="KommentarerChar"/>
    <w:link w:val="Kommentarsmne"/>
    <w:semiHidden/>
    <w:rsid w:val="00BE315C"/>
    <w:rPr>
      <w:rFonts w:ascii="Garamond" w:hAnsi="Garamond"/>
      <w:b/>
      <w:bCs/>
    </w:rPr>
  </w:style>
  <w:style w:type="paragraph" w:styleId="Revision">
    <w:name w:val="Revision"/>
    <w:hidden/>
    <w:uiPriority w:val="99"/>
    <w:semiHidden/>
    <w:rsid w:val="001D0923"/>
    <w:rPr>
      <w:rFonts w:ascii="Garamond" w:hAnsi="Garamond"/>
      <w:sz w:val="22"/>
      <w:szCs w:val="24"/>
    </w:rPr>
  </w:style>
  <w:style w:type="character" w:styleId="AnvndHyperlnk">
    <w:name w:val="FollowedHyperlink"/>
    <w:basedOn w:val="Standardstycketeckensnitt"/>
    <w:semiHidden/>
    <w:unhideWhenUsed/>
    <w:rsid w:val="00DF5600"/>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087">
      <w:bodyDiv w:val="1"/>
      <w:marLeft w:val="0"/>
      <w:marRight w:val="0"/>
      <w:marTop w:val="0"/>
      <w:marBottom w:val="0"/>
      <w:divBdr>
        <w:top w:val="none" w:sz="0" w:space="0" w:color="auto"/>
        <w:left w:val="none" w:sz="0" w:space="0" w:color="auto"/>
        <w:bottom w:val="none" w:sz="0" w:space="0" w:color="auto"/>
        <w:right w:val="none" w:sz="0" w:space="0" w:color="auto"/>
      </w:divBdr>
    </w:div>
    <w:div w:id="42683963">
      <w:bodyDiv w:val="1"/>
      <w:marLeft w:val="0"/>
      <w:marRight w:val="0"/>
      <w:marTop w:val="0"/>
      <w:marBottom w:val="0"/>
      <w:divBdr>
        <w:top w:val="none" w:sz="0" w:space="0" w:color="auto"/>
        <w:left w:val="none" w:sz="0" w:space="0" w:color="auto"/>
        <w:bottom w:val="none" w:sz="0" w:space="0" w:color="auto"/>
        <w:right w:val="none" w:sz="0" w:space="0" w:color="auto"/>
      </w:divBdr>
    </w:div>
    <w:div w:id="77216729">
      <w:bodyDiv w:val="1"/>
      <w:marLeft w:val="0"/>
      <w:marRight w:val="0"/>
      <w:marTop w:val="0"/>
      <w:marBottom w:val="0"/>
      <w:divBdr>
        <w:top w:val="none" w:sz="0" w:space="0" w:color="auto"/>
        <w:left w:val="none" w:sz="0" w:space="0" w:color="auto"/>
        <w:bottom w:val="none" w:sz="0" w:space="0" w:color="auto"/>
        <w:right w:val="none" w:sz="0" w:space="0" w:color="auto"/>
      </w:divBdr>
    </w:div>
    <w:div w:id="165026126">
      <w:bodyDiv w:val="1"/>
      <w:marLeft w:val="0"/>
      <w:marRight w:val="0"/>
      <w:marTop w:val="0"/>
      <w:marBottom w:val="0"/>
      <w:divBdr>
        <w:top w:val="none" w:sz="0" w:space="0" w:color="auto"/>
        <w:left w:val="none" w:sz="0" w:space="0" w:color="auto"/>
        <w:bottom w:val="none" w:sz="0" w:space="0" w:color="auto"/>
        <w:right w:val="none" w:sz="0" w:space="0" w:color="auto"/>
      </w:divBdr>
      <w:divsChild>
        <w:div w:id="17781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261911">
              <w:marLeft w:val="0"/>
              <w:marRight w:val="0"/>
              <w:marTop w:val="0"/>
              <w:marBottom w:val="0"/>
              <w:divBdr>
                <w:top w:val="none" w:sz="0" w:space="0" w:color="auto"/>
                <w:left w:val="none" w:sz="0" w:space="0" w:color="auto"/>
                <w:bottom w:val="none" w:sz="0" w:space="0" w:color="auto"/>
                <w:right w:val="none" w:sz="0" w:space="0" w:color="auto"/>
              </w:divBdr>
              <w:divsChild>
                <w:div w:id="1341274523">
                  <w:marLeft w:val="0"/>
                  <w:marRight w:val="0"/>
                  <w:marTop w:val="0"/>
                  <w:marBottom w:val="0"/>
                  <w:divBdr>
                    <w:top w:val="none" w:sz="0" w:space="0" w:color="auto"/>
                    <w:left w:val="none" w:sz="0" w:space="0" w:color="auto"/>
                    <w:bottom w:val="none" w:sz="0" w:space="0" w:color="auto"/>
                    <w:right w:val="none" w:sz="0" w:space="0" w:color="auto"/>
                  </w:divBdr>
                  <w:divsChild>
                    <w:div w:id="7896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2817">
      <w:bodyDiv w:val="1"/>
      <w:marLeft w:val="0"/>
      <w:marRight w:val="0"/>
      <w:marTop w:val="0"/>
      <w:marBottom w:val="0"/>
      <w:divBdr>
        <w:top w:val="none" w:sz="0" w:space="0" w:color="auto"/>
        <w:left w:val="none" w:sz="0" w:space="0" w:color="auto"/>
        <w:bottom w:val="none" w:sz="0" w:space="0" w:color="auto"/>
        <w:right w:val="none" w:sz="0" w:space="0" w:color="auto"/>
      </w:divBdr>
    </w:div>
    <w:div w:id="234971948">
      <w:bodyDiv w:val="1"/>
      <w:marLeft w:val="0"/>
      <w:marRight w:val="0"/>
      <w:marTop w:val="0"/>
      <w:marBottom w:val="0"/>
      <w:divBdr>
        <w:top w:val="none" w:sz="0" w:space="0" w:color="auto"/>
        <w:left w:val="none" w:sz="0" w:space="0" w:color="auto"/>
        <w:bottom w:val="none" w:sz="0" w:space="0" w:color="auto"/>
        <w:right w:val="none" w:sz="0" w:space="0" w:color="auto"/>
      </w:divBdr>
    </w:div>
    <w:div w:id="332803190">
      <w:bodyDiv w:val="1"/>
      <w:marLeft w:val="0"/>
      <w:marRight w:val="0"/>
      <w:marTop w:val="0"/>
      <w:marBottom w:val="0"/>
      <w:divBdr>
        <w:top w:val="none" w:sz="0" w:space="0" w:color="auto"/>
        <w:left w:val="none" w:sz="0" w:space="0" w:color="auto"/>
        <w:bottom w:val="none" w:sz="0" w:space="0" w:color="auto"/>
        <w:right w:val="none" w:sz="0" w:space="0" w:color="auto"/>
      </w:divBdr>
    </w:div>
    <w:div w:id="345597915">
      <w:bodyDiv w:val="1"/>
      <w:marLeft w:val="0"/>
      <w:marRight w:val="0"/>
      <w:marTop w:val="0"/>
      <w:marBottom w:val="0"/>
      <w:divBdr>
        <w:top w:val="none" w:sz="0" w:space="0" w:color="auto"/>
        <w:left w:val="none" w:sz="0" w:space="0" w:color="auto"/>
        <w:bottom w:val="none" w:sz="0" w:space="0" w:color="auto"/>
        <w:right w:val="none" w:sz="0" w:space="0" w:color="auto"/>
      </w:divBdr>
    </w:div>
    <w:div w:id="374698635">
      <w:bodyDiv w:val="1"/>
      <w:marLeft w:val="0"/>
      <w:marRight w:val="0"/>
      <w:marTop w:val="0"/>
      <w:marBottom w:val="0"/>
      <w:divBdr>
        <w:top w:val="none" w:sz="0" w:space="0" w:color="auto"/>
        <w:left w:val="none" w:sz="0" w:space="0" w:color="auto"/>
        <w:bottom w:val="none" w:sz="0" w:space="0" w:color="auto"/>
        <w:right w:val="none" w:sz="0" w:space="0" w:color="auto"/>
      </w:divBdr>
    </w:div>
    <w:div w:id="382603701">
      <w:bodyDiv w:val="1"/>
      <w:marLeft w:val="0"/>
      <w:marRight w:val="0"/>
      <w:marTop w:val="0"/>
      <w:marBottom w:val="0"/>
      <w:divBdr>
        <w:top w:val="none" w:sz="0" w:space="0" w:color="auto"/>
        <w:left w:val="none" w:sz="0" w:space="0" w:color="auto"/>
        <w:bottom w:val="none" w:sz="0" w:space="0" w:color="auto"/>
        <w:right w:val="none" w:sz="0" w:space="0" w:color="auto"/>
      </w:divBdr>
    </w:div>
    <w:div w:id="427117936">
      <w:bodyDiv w:val="1"/>
      <w:marLeft w:val="0"/>
      <w:marRight w:val="0"/>
      <w:marTop w:val="0"/>
      <w:marBottom w:val="0"/>
      <w:divBdr>
        <w:top w:val="none" w:sz="0" w:space="0" w:color="auto"/>
        <w:left w:val="none" w:sz="0" w:space="0" w:color="auto"/>
        <w:bottom w:val="none" w:sz="0" w:space="0" w:color="auto"/>
        <w:right w:val="none" w:sz="0" w:space="0" w:color="auto"/>
      </w:divBdr>
    </w:div>
    <w:div w:id="449973960">
      <w:bodyDiv w:val="1"/>
      <w:marLeft w:val="0"/>
      <w:marRight w:val="0"/>
      <w:marTop w:val="0"/>
      <w:marBottom w:val="0"/>
      <w:divBdr>
        <w:top w:val="none" w:sz="0" w:space="0" w:color="auto"/>
        <w:left w:val="none" w:sz="0" w:space="0" w:color="auto"/>
        <w:bottom w:val="none" w:sz="0" w:space="0" w:color="auto"/>
        <w:right w:val="none" w:sz="0" w:space="0" w:color="auto"/>
      </w:divBdr>
    </w:div>
    <w:div w:id="573512692">
      <w:bodyDiv w:val="1"/>
      <w:marLeft w:val="0"/>
      <w:marRight w:val="0"/>
      <w:marTop w:val="0"/>
      <w:marBottom w:val="0"/>
      <w:divBdr>
        <w:top w:val="none" w:sz="0" w:space="0" w:color="auto"/>
        <w:left w:val="none" w:sz="0" w:space="0" w:color="auto"/>
        <w:bottom w:val="none" w:sz="0" w:space="0" w:color="auto"/>
        <w:right w:val="none" w:sz="0" w:space="0" w:color="auto"/>
      </w:divBdr>
    </w:div>
    <w:div w:id="575825374">
      <w:bodyDiv w:val="1"/>
      <w:marLeft w:val="0"/>
      <w:marRight w:val="0"/>
      <w:marTop w:val="0"/>
      <w:marBottom w:val="0"/>
      <w:divBdr>
        <w:top w:val="none" w:sz="0" w:space="0" w:color="auto"/>
        <w:left w:val="none" w:sz="0" w:space="0" w:color="auto"/>
        <w:bottom w:val="none" w:sz="0" w:space="0" w:color="auto"/>
        <w:right w:val="none" w:sz="0" w:space="0" w:color="auto"/>
      </w:divBdr>
    </w:div>
    <w:div w:id="598029084">
      <w:bodyDiv w:val="1"/>
      <w:marLeft w:val="0"/>
      <w:marRight w:val="0"/>
      <w:marTop w:val="0"/>
      <w:marBottom w:val="0"/>
      <w:divBdr>
        <w:top w:val="none" w:sz="0" w:space="0" w:color="auto"/>
        <w:left w:val="none" w:sz="0" w:space="0" w:color="auto"/>
        <w:bottom w:val="none" w:sz="0" w:space="0" w:color="auto"/>
        <w:right w:val="none" w:sz="0" w:space="0" w:color="auto"/>
      </w:divBdr>
    </w:div>
    <w:div w:id="613830476">
      <w:bodyDiv w:val="1"/>
      <w:marLeft w:val="0"/>
      <w:marRight w:val="0"/>
      <w:marTop w:val="0"/>
      <w:marBottom w:val="0"/>
      <w:divBdr>
        <w:top w:val="none" w:sz="0" w:space="0" w:color="auto"/>
        <w:left w:val="none" w:sz="0" w:space="0" w:color="auto"/>
        <w:bottom w:val="none" w:sz="0" w:space="0" w:color="auto"/>
        <w:right w:val="none" w:sz="0" w:space="0" w:color="auto"/>
      </w:divBdr>
    </w:div>
    <w:div w:id="756945286">
      <w:bodyDiv w:val="1"/>
      <w:marLeft w:val="0"/>
      <w:marRight w:val="0"/>
      <w:marTop w:val="0"/>
      <w:marBottom w:val="0"/>
      <w:divBdr>
        <w:top w:val="none" w:sz="0" w:space="0" w:color="auto"/>
        <w:left w:val="none" w:sz="0" w:space="0" w:color="auto"/>
        <w:bottom w:val="none" w:sz="0" w:space="0" w:color="auto"/>
        <w:right w:val="none" w:sz="0" w:space="0" w:color="auto"/>
      </w:divBdr>
    </w:div>
    <w:div w:id="788546595">
      <w:bodyDiv w:val="1"/>
      <w:marLeft w:val="0"/>
      <w:marRight w:val="0"/>
      <w:marTop w:val="0"/>
      <w:marBottom w:val="0"/>
      <w:divBdr>
        <w:top w:val="none" w:sz="0" w:space="0" w:color="auto"/>
        <w:left w:val="none" w:sz="0" w:space="0" w:color="auto"/>
        <w:bottom w:val="none" w:sz="0" w:space="0" w:color="auto"/>
        <w:right w:val="none" w:sz="0" w:space="0" w:color="auto"/>
      </w:divBdr>
    </w:div>
    <w:div w:id="817454424">
      <w:bodyDiv w:val="1"/>
      <w:marLeft w:val="0"/>
      <w:marRight w:val="0"/>
      <w:marTop w:val="0"/>
      <w:marBottom w:val="0"/>
      <w:divBdr>
        <w:top w:val="none" w:sz="0" w:space="0" w:color="auto"/>
        <w:left w:val="none" w:sz="0" w:space="0" w:color="auto"/>
        <w:bottom w:val="none" w:sz="0" w:space="0" w:color="auto"/>
        <w:right w:val="none" w:sz="0" w:space="0" w:color="auto"/>
      </w:divBdr>
    </w:div>
    <w:div w:id="901983715">
      <w:bodyDiv w:val="1"/>
      <w:marLeft w:val="0"/>
      <w:marRight w:val="0"/>
      <w:marTop w:val="0"/>
      <w:marBottom w:val="0"/>
      <w:divBdr>
        <w:top w:val="none" w:sz="0" w:space="0" w:color="auto"/>
        <w:left w:val="none" w:sz="0" w:space="0" w:color="auto"/>
        <w:bottom w:val="none" w:sz="0" w:space="0" w:color="auto"/>
        <w:right w:val="none" w:sz="0" w:space="0" w:color="auto"/>
      </w:divBdr>
    </w:div>
    <w:div w:id="928192579">
      <w:bodyDiv w:val="1"/>
      <w:marLeft w:val="0"/>
      <w:marRight w:val="0"/>
      <w:marTop w:val="0"/>
      <w:marBottom w:val="0"/>
      <w:divBdr>
        <w:top w:val="none" w:sz="0" w:space="0" w:color="auto"/>
        <w:left w:val="none" w:sz="0" w:space="0" w:color="auto"/>
        <w:bottom w:val="none" w:sz="0" w:space="0" w:color="auto"/>
        <w:right w:val="none" w:sz="0" w:space="0" w:color="auto"/>
      </w:divBdr>
    </w:div>
    <w:div w:id="1051225540">
      <w:bodyDiv w:val="1"/>
      <w:marLeft w:val="0"/>
      <w:marRight w:val="0"/>
      <w:marTop w:val="0"/>
      <w:marBottom w:val="0"/>
      <w:divBdr>
        <w:top w:val="none" w:sz="0" w:space="0" w:color="auto"/>
        <w:left w:val="none" w:sz="0" w:space="0" w:color="auto"/>
        <w:bottom w:val="none" w:sz="0" w:space="0" w:color="auto"/>
        <w:right w:val="none" w:sz="0" w:space="0" w:color="auto"/>
      </w:divBdr>
    </w:div>
    <w:div w:id="1055199233">
      <w:bodyDiv w:val="1"/>
      <w:marLeft w:val="0"/>
      <w:marRight w:val="0"/>
      <w:marTop w:val="0"/>
      <w:marBottom w:val="0"/>
      <w:divBdr>
        <w:top w:val="none" w:sz="0" w:space="0" w:color="auto"/>
        <w:left w:val="none" w:sz="0" w:space="0" w:color="auto"/>
        <w:bottom w:val="none" w:sz="0" w:space="0" w:color="auto"/>
        <w:right w:val="none" w:sz="0" w:space="0" w:color="auto"/>
      </w:divBdr>
    </w:div>
    <w:div w:id="1093748189">
      <w:bodyDiv w:val="1"/>
      <w:marLeft w:val="0"/>
      <w:marRight w:val="0"/>
      <w:marTop w:val="0"/>
      <w:marBottom w:val="0"/>
      <w:divBdr>
        <w:top w:val="none" w:sz="0" w:space="0" w:color="auto"/>
        <w:left w:val="none" w:sz="0" w:space="0" w:color="auto"/>
        <w:bottom w:val="none" w:sz="0" w:space="0" w:color="auto"/>
        <w:right w:val="none" w:sz="0" w:space="0" w:color="auto"/>
      </w:divBdr>
    </w:div>
    <w:div w:id="1338383131">
      <w:bodyDiv w:val="1"/>
      <w:marLeft w:val="0"/>
      <w:marRight w:val="0"/>
      <w:marTop w:val="0"/>
      <w:marBottom w:val="0"/>
      <w:divBdr>
        <w:top w:val="none" w:sz="0" w:space="0" w:color="auto"/>
        <w:left w:val="none" w:sz="0" w:space="0" w:color="auto"/>
        <w:bottom w:val="none" w:sz="0" w:space="0" w:color="auto"/>
        <w:right w:val="none" w:sz="0" w:space="0" w:color="auto"/>
      </w:divBdr>
    </w:div>
    <w:div w:id="1421298105">
      <w:bodyDiv w:val="1"/>
      <w:marLeft w:val="0"/>
      <w:marRight w:val="0"/>
      <w:marTop w:val="0"/>
      <w:marBottom w:val="0"/>
      <w:divBdr>
        <w:top w:val="none" w:sz="0" w:space="0" w:color="auto"/>
        <w:left w:val="none" w:sz="0" w:space="0" w:color="auto"/>
        <w:bottom w:val="none" w:sz="0" w:space="0" w:color="auto"/>
        <w:right w:val="none" w:sz="0" w:space="0" w:color="auto"/>
      </w:divBdr>
    </w:div>
    <w:div w:id="1512914642">
      <w:bodyDiv w:val="1"/>
      <w:marLeft w:val="0"/>
      <w:marRight w:val="0"/>
      <w:marTop w:val="0"/>
      <w:marBottom w:val="0"/>
      <w:divBdr>
        <w:top w:val="none" w:sz="0" w:space="0" w:color="auto"/>
        <w:left w:val="none" w:sz="0" w:space="0" w:color="auto"/>
        <w:bottom w:val="none" w:sz="0" w:space="0" w:color="auto"/>
        <w:right w:val="none" w:sz="0" w:space="0" w:color="auto"/>
      </w:divBdr>
      <w:divsChild>
        <w:div w:id="1509785325">
          <w:marLeft w:val="0"/>
          <w:marRight w:val="0"/>
          <w:marTop w:val="75"/>
          <w:marBottom w:val="0"/>
          <w:divBdr>
            <w:top w:val="none" w:sz="0" w:space="0" w:color="auto"/>
            <w:left w:val="none" w:sz="0" w:space="0" w:color="auto"/>
            <w:bottom w:val="none" w:sz="0" w:space="0" w:color="auto"/>
            <w:right w:val="none" w:sz="0" w:space="0" w:color="auto"/>
          </w:divBdr>
          <w:divsChild>
            <w:div w:id="785082811">
              <w:marLeft w:val="0"/>
              <w:marRight w:val="0"/>
              <w:marTop w:val="0"/>
              <w:marBottom w:val="0"/>
              <w:divBdr>
                <w:top w:val="none" w:sz="0" w:space="0" w:color="auto"/>
                <w:left w:val="none" w:sz="0" w:space="0" w:color="auto"/>
                <w:bottom w:val="none" w:sz="0" w:space="0" w:color="auto"/>
                <w:right w:val="none" w:sz="0" w:space="0" w:color="auto"/>
              </w:divBdr>
            </w:div>
          </w:divsChild>
        </w:div>
        <w:div w:id="1432120987">
          <w:marLeft w:val="0"/>
          <w:marRight w:val="0"/>
          <w:marTop w:val="75"/>
          <w:marBottom w:val="0"/>
          <w:divBdr>
            <w:top w:val="none" w:sz="0" w:space="0" w:color="auto"/>
            <w:left w:val="none" w:sz="0" w:space="0" w:color="auto"/>
            <w:bottom w:val="none" w:sz="0" w:space="0" w:color="auto"/>
            <w:right w:val="none" w:sz="0" w:space="0" w:color="auto"/>
          </w:divBdr>
          <w:divsChild>
            <w:div w:id="2100906659">
              <w:marLeft w:val="0"/>
              <w:marRight w:val="0"/>
              <w:marTop w:val="0"/>
              <w:marBottom w:val="0"/>
              <w:divBdr>
                <w:top w:val="none" w:sz="0" w:space="0" w:color="auto"/>
                <w:left w:val="none" w:sz="0" w:space="0" w:color="auto"/>
                <w:bottom w:val="none" w:sz="0" w:space="0" w:color="auto"/>
                <w:right w:val="none" w:sz="0" w:space="0" w:color="auto"/>
              </w:divBdr>
            </w:div>
            <w:div w:id="1858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4270">
      <w:bodyDiv w:val="1"/>
      <w:marLeft w:val="0"/>
      <w:marRight w:val="0"/>
      <w:marTop w:val="0"/>
      <w:marBottom w:val="0"/>
      <w:divBdr>
        <w:top w:val="none" w:sz="0" w:space="0" w:color="auto"/>
        <w:left w:val="none" w:sz="0" w:space="0" w:color="auto"/>
        <w:bottom w:val="none" w:sz="0" w:space="0" w:color="auto"/>
        <w:right w:val="none" w:sz="0" w:space="0" w:color="auto"/>
      </w:divBdr>
    </w:div>
    <w:div w:id="1765153017">
      <w:bodyDiv w:val="1"/>
      <w:marLeft w:val="0"/>
      <w:marRight w:val="0"/>
      <w:marTop w:val="0"/>
      <w:marBottom w:val="0"/>
      <w:divBdr>
        <w:top w:val="none" w:sz="0" w:space="0" w:color="auto"/>
        <w:left w:val="none" w:sz="0" w:space="0" w:color="auto"/>
        <w:bottom w:val="none" w:sz="0" w:space="0" w:color="auto"/>
        <w:right w:val="none" w:sz="0" w:space="0" w:color="auto"/>
      </w:divBdr>
    </w:div>
    <w:div w:id="1911504788">
      <w:bodyDiv w:val="1"/>
      <w:marLeft w:val="0"/>
      <w:marRight w:val="0"/>
      <w:marTop w:val="0"/>
      <w:marBottom w:val="0"/>
      <w:divBdr>
        <w:top w:val="none" w:sz="0" w:space="0" w:color="auto"/>
        <w:left w:val="none" w:sz="0" w:space="0" w:color="auto"/>
        <w:bottom w:val="none" w:sz="0" w:space="0" w:color="auto"/>
        <w:right w:val="none" w:sz="0" w:space="0" w:color="auto"/>
      </w:divBdr>
    </w:div>
    <w:div w:id="1956132077">
      <w:bodyDiv w:val="1"/>
      <w:marLeft w:val="0"/>
      <w:marRight w:val="0"/>
      <w:marTop w:val="0"/>
      <w:marBottom w:val="0"/>
      <w:divBdr>
        <w:top w:val="none" w:sz="0" w:space="0" w:color="auto"/>
        <w:left w:val="none" w:sz="0" w:space="0" w:color="auto"/>
        <w:bottom w:val="none" w:sz="0" w:space="0" w:color="auto"/>
        <w:right w:val="none" w:sz="0" w:space="0" w:color="auto"/>
      </w:divBdr>
    </w:div>
    <w:div w:id="1989240339">
      <w:bodyDiv w:val="1"/>
      <w:marLeft w:val="0"/>
      <w:marRight w:val="0"/>
      <w:marTop w:val="0"/>
      <w:marBottom w:val="0"/>
      <w:divBdr>
        <w:top w:val="none" w:sz="0" w:space="0" w:color="auto"/>
        <w:left w:val="none" w:sz="0" w:space="0" w:color="auto"/>
        <w:bottom w:val="none" w:sz="0" w:space="0" w:color="auto"/>
        <w:right w:val="none" w:sz="0" w:space="0" w:color="auto"/>
      </w:divBdr>
    </w:div>
    <w:div w:id="201969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eader" Target="head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29" Type="http://schemas.microsoft.com/office/2016/09/relationships/commentsIds" Target="commentsIds.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jpg"/><Relationship Id="rId17" Type="http://schemas.openxmlformats.org/officeDocument/2006/relationships/image" Target="media/image7.emf"/><Relationship Id="rId18" Type="http://schemas.openxmlformats.org/officeDocument/2006/relationships/hyperlink" Target="https://www.analysisportal.se/" TargetMode="Externa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Grö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2">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02044-7337-C147-BFC7-0DD318FC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14</Pages>
  <Words>4780</Words>
  <Characters>25334</Characters>
  <Application>Microsoft Macintosh Word</Application>
  <DocSecurity>0</DocSecurity>
  <Lines>211</Lines>
  <Paragraphs>60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Haglund</dc:creator>
  <cp:lastModifiedBy>Anders Haglund</cp:lastModifiedBy>
  <cp:revision>83</cp:revision>
  <dcterms:created xsi:type="dcterms:W3CDTF">2018-02-05T19:22:00Z</dcterms:created>
  <dcterms:modified xsi:type="dcterms:W3CDTF">2018-02-06T12:14:00Z</dcterms:modified>
</cp:coreProperties>
</file>